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3853" w:rsidRPr="00853853" w:rsidRDefault="00853853" w:rsidP="00853853">
      <w:pPr>
        <w:spacing w:before="100" w:beforeAutospacing="1" w:after="100" w:afterAutospacing="1" w:line="240" w:lineRule="auto"/>
        <w:outlineLvl w:val="0"/>
        <w:rPr>
          <w:rFonts w:ascii="Times New Roman" w:eastAsia="Times New Roman" w:hAnsi="Times New Roman" w:cs="Times New Roman"/>
          <w:b/>
          <w:bCs/>
          <w:kern w:val="36"/>
          <w:sz w:val="28"/>
          <w:szCs w:val="28"/>
          <w:lang w:eastAsia="ru-RU"/>
        </w:rPr>
      </w:pPr>
      <w:r w:rsidRPr="00853853">
        <w:rPr>
          <w:rFonts w:ascii="Times New Roman" w:eastAsia="Times New Roman" w:hAnsi="Times New Roman" w:cs="Times New Roman"/>
          <w:b/>
          <w:bCs/>
          <w:kern w:val="36"/>
          <w:sz w:val="28"/>
          <w:szCs w:val="28"/>
          <w:lang w:eastAsia="ru-RU"/>
        </w:rPr>
        <w:t>Противодействие экстремизму</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b/>
          <w:bCs/>
          <w:sz w:val="28"/>
          <w:szCs w:val="28"/>
          <w:lang w:eastAsia="ru-RU"/>
        </w:rPr>
        <w:t>Памятки по противодействию экстремизму</w:t>
      </w:r>
    </w:p>
    <w:p w:rsidR="00853853" w:rsidRPr="00853853" w:rsidRDefault="00853853" w:rsidP="00853853">
      <w:pPr>
        <w:spacing w:after="0" w:line="240" w:lineRule="auto"/>
        <w:jc w:val="both"/>
        <w:rPr>
          <w:rFonts w:ascii="Times New Roman" w:eastAsia="Times New Roman" w:hAnsi="Times New Roman" w:cs="Times New Roman"/>
          <w:b/>
          <w:bCs/>
          <w:sz w:val="28"/>
          <w:szCs w:val="28"/>
          <w:lang w:eastAsia="ru-RU"/>
        </w:rPr>
      </w:pPr>
      <w:r w:rsidRPr="00853853">
        <w:rPr>
          <w:rFonts w:ascii="Times New Roman" w:eastAsia="Times New Roman" w:hAnsi="Times New Roman" w:cs="Times New Roman"/>
          <w:b/>
          <w:bCs/>
          <w:sz w:val="28"/>
          <w:szCs w:val="28"/>
          <w:lang w:eastAsia="ru-RU"/>
        </w:rPr>
        <w:t xml:space="preserve">Памятка  </w:t>
      </w:r>
    </w:p>
    <w:p w:rsidR="00853853" w:rsidRPr="00853853" w:rsidRDefault="00853853" w:rsidP="00853853">
      <w:pPr>
        <w:spacing w:after="0" w:line="240" w:lineRule="auto"/>
        <w:jc w:val="both"/>
        <w:rPr>
          <w:rFonts w:ascii="Times New Roman" w:eastAsia="Times New Roman" w:hAnsi="Times New Roman" w:cs="Times New Roman"/>
          <w:b/>
          <w:bCs/>
          <w:sz w:val="28"/>
          <w:szCs w:val="28"/>
          <w:lang w:eastAsia="ru-RU"/>
        </w:rPr>
      </w:pPr>
      <w:r w:rsidRPr="00853853">
        <w:rPr>
          <w:rFonts w:ascii="Times New Roman" w:eastAsia="Times New Roman" w:hAnsi="Times New Roman" w:cs="Times New Roman"/>
          <w:b/>
          <w:bCs/>
          <w:sz w:val="28"/>
          <w:szCs w:val="28"/>
          <w:lang w:eastAsia="ru-RU"/>
        </w:rPr>
        <w:t>по недопущению распространения экстремизма </w:t>
      </w:r>
    </w:p>
    <w:p w:rsidR="00853853" w:rsidRPr="00853853" w:rsidRDefault="00853853" w:rsidP="00853853">
      <w:pPr>
        <w:spacing w:after="0" w:line="240" w:lineRule="auto"/>
        <w:jc w:val="both"/>
        <w:rPr>
          <w:rFonts w:ascii="Times New Roman" w:eastAsia="Times New Roman" w:hAnsi="Times New Roman" w:cs="Times New Roman"/>
          <w:b/>
          <w:bCs/>
          <w:sz w:val="28"/>
          <w:szCs w:val="28"/>
          <w:lang w:eastAsia="ru-RU"/>
        </w:rPr>
      </w:pPr>
      <w:r w:rsidRPr="00853853">
        <w:rPr>
          <w:rFonts w:ascii="Times New Roman" w:eastAsia="Times New Roman" w:hAnsi="Times New Roman" w:cs="Times New Roman"/>
          <w:b/>
          <w:bCs/>
          <w:sz w:val="28"/>
          <w:szCs w:val="28"/>
          <w:lang w:eastAsia="ru-RU"/>
        </w:rPr>
        <w:t>(подготовлена с использованием Федерального закона «О противодействии экстремистской деятельности», Кодекса Российской Федерации об административных правонарушениях , Уголовного кодекса Российской Федерации )</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1. Основные понятия</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1.1. Экстремистская деятельность (экстремизм):</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насильственное изменение основ конституционного строя и нарушение целостности Российской Федерации;</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публичное оправдание терроризма и иная террористическая деятельность;</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возбуждение социальной, расовой, национальной или религиозной розни;</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совершение преступлений по мотивам, указанным в пункте «е» части первой статьи 63 Уголовного кодекса Российской Федерации;</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lastRenderedPageBreak/>
        <w:t>• 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организация и подготовка указанных деяний, а также подстрекательство к их осуществлению;</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1.2. Экстремистская организация:</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общественное или религиозное объединение либо иная организация, в отношении которых по основаниям, предусмотренным Федеральным законом «О противодействии экстремистской деятельности»,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1.3. Экстремистские материалы:</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2. Основные принципы противодействия экстремистской деятельности</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2.1. Противодействие экстремистской деятельности основывается на следующих принципах:</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признание, соблюдение и защита прав и свобод человека и гражданина, а равно законных интересов организации;</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lastRenderedPageBreak/>
        <w:t>• законность;</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гласность;</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приоритет обеспечения безопасности Российской Федерации;</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приоритет мер, направленных на предупреждение экстремистской деятельности;</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неотвратимость наказания за осуществление экстремистской деятельности</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3. Основные направления противодействия экстремистской деятельности</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3.1. Противодействие экстремистской деятельности осуществляется по следующим основным направлениям:</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выявление, предупреждение и пресечение экстремистской деятельности общественных и религиозных объединений, иных организаций, физических лиц</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4. Ответственность за осуществление экстремистской деятельности</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4.1. Ответственность за распространение экстремистских материалов.</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На территории Российской Федерации запрещаются распространение экстремистских материалов, а также их производство или хранение в целях распространения. В случаях, предусмотренных законодательством Российской Федерации, производство, хранение или распространение экстремистских материалов является правонарушением и влечет за собой ответственность.</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представления прокурора или при производстве по соответствующему делу об административном правонарушении, гражданскому или уголовному делу.</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lastRenderedPageBreak/>
        <w:t>Одновременно с решением о признании информационных материалов экстремистскими судом принимается решение об их конфискации.</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Копия вступившего в законную силу судебного решения о признании информационных материалов экстремистскими направляется в федеральный орган государственной регистрации.</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Федеральный список экстремистских материалов подлежит размещению в международной компьютерной сети «Интернет» на сайте федерального органа государственной регистрации. Указанный список также подлежит опубликованию в средствах массовой информации.</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Решение о включении информационных материалов в федеральный список экстремистских материалов может быть обжаловано в суд в установленном законодательством Российской Федерации порядке.</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4.2. Ответственность должностных лиц, государственных и муниципальных служащих за осуществление ими экстремистской деятельности.</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Высказывания должностного лица, а также иного лица, состоящего на государственной или 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исполнении должностных обязанностей, либо с указанием занимаемой должности, а равно непринятие должностным лицом в соответствии с его компетенцией мер по пресечению экстремистской деятельности влечет за собой установленную законодательством Российской Федерации ответственность.</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Соответствующие государственные органы и вышестоящие должностные лица обязаны незамедлительно принять необходимые меры по привлечению к ответственности лиц, допустивших, указанные действия.</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4.3. Ответственность граждан Российской Федерации, иностранных граждан и лиц без гражданства за осуществление экстремистской деятельности</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и гражданско-правовую ответственность в установленном законодательством Российской Федерации порядке.</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xml:space="preserve">В целях обеспечения государственной и общественной безопасности по основаниям и в порядке, которые предусмотрены федеральным законом, лицу, участвовавшему в осуществлении экстремистской деятельности, по решению суда может быть ограничен доступ к государственной и муниципальной службе, военной службе по контракту и службе в </w:t>
      </w:r>
      <w:r w:rsidRPr="00853853">
        <w:rPr>
          <w:rFonts w:ascii="Times New Roman" w:eastAsia="Times New Roman" w:hAnsi="Times New Roman" w:cs="Times New Roman"/>
          <w:sz w:val="28"/>
          <w:szCs w:val="28"/>
          <w:lang w:eastAsia="ru-RU"/>
        </w:rPr>
        <w:lastRenderedPageBreak/>
        <w:t>правоохранительных органах, а также к работе в образовательных учреждениях и занятию частной детективной и охранной деятельностью.</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В случае, если руководитель или член руководящего органа общественного или религиозного объединения либо иной организации делает публичное заявление, призывающее к осуществлению экстремистской деятельности, без указания на то, что это его личное мнение, а равно в случае вступления в законную силу в отношении такого лица приговора суда за преступление экстремистской направленности соответствующие общественное или религиозное объединение либо иная организация обязаны в течение пяти дней со дня, когда указанное заявление было сделано, публично заявить о своем несогласии с высказываниями или действиями такого лица. Если соответствующие общественное или религиозное объединение либо иная организация такого публичного заявления не сделает, это может рассматриваться как факт, свидетельствующий о наличии в их деятельности признаков экстремизма.</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Автор печатных, аудио-, аудиовизуальных и иных материалов (произведений), предназначенных для публичного использования и содержащих хотя бы один из признаков, предусмотренных статьей 1 Федерального закона «О противодействии экстремистской деятельности», признается лицом, осуществлявшим экстремистскую деятельность, и несет ответственность в установленном законодательством Российской Федерации порядке.</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5. Запреты и недопущения</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5.1. Недопущение использования сетей связи общего пользования для осуществления экстремистской деятельности</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Запрещается использование сетей связи общего пользования для осуществления экстремистской деятельности.</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В случае, если сеть связи общего пользования используется для осуществления экстремистской деятельности, применяются меры, предусмотренные настоящим Федеральным законом, с учетом особенностей отношений, регулируемых законодательством Российской Федерации в области связи.</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5.2. Недопущение осуществления экстремистской деятельности при проведении массовых акций</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xml:space="preserve">При проведении собраний, митингов, демонстраций, шествий и пикетирования не допускается осуществление экстремистской деятельности. Организаторы массовых акций несут ответственность за соблюдение установленных законодательством Российской Федерации требований, </w:t>
      </w:r>
      <w:r w:rsidRPr="00853853">
        <w:rPr>
          <w:rFonts w:ascii="Times New Roman" w:eastAsia="Times New Roman" w:hAnsi="Times New Roman" w:cs="Times New Roman"/>
          <w:sz w:val="28"/>
          <w:szCs w:val="28"/>
          <w:lang w:eastAsia="ru-RU"/>
        </w:rPr>
        <w:lastRenderedPageBreak/>
        <w:t>касающихся порядка проведения массовых акций, недопущения осуществления экстремистской деятельности, а также ее своевременного пресечения. Об указанной ответственности организаторы массовой акции до ее проведения предупреждаются в письменной форме органами внутренних дел Российской Федерации.</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Участникам массовых акций запрещается иметь при себе оружие (за исключением тех местностей, где ношение холодного оружия является принадлежностью национального костюма), а также предметы, специально изготовленные или приспособленные для причинения вреда здоровью граждан или материального ущерба физическим и юридическим лицам.</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При проведении массовых акций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В случае обнаружения обстоятельств, предусмотренных частью третьей настоящей статьи, организаторы массовой акции или иные лица, ответственные за ее проведение, обязаны незамедлительно принять меры по устранению указанных нарушений. Несоблюдение данной обязанности влечет за собой прекращение массовой акции по требованию представителей органов внутренних дел Российской Федерации и ответственность ее организаторов по основаниям и в порядке, которые предусмотрены законодательством Российской Федерации.</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6. Виды ответственности за осуществление экстремистской деятельности</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6.1. Административная ответственность</w:t>
      </w:r>
    </w:p>
    <w:p w:rsidR="00853853" w:rsidRPr="00853853" w:rsidRDefault="00853853" w:rsidP="00853853">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Нарушение законодательства о свободе совести, свободе вероисповедания и о религиозных объединениях</w:t>
      </w:r>
    </w:p>
    <w:p w:rsidR="00853853" w:rsidRPr="00853853" w:rsidRDefault="00853853" w:rsidP="00853853">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Воспрепятствование осуществлению права на свободу совести и свободу вероисповедания, в том числе принятию религиозных или иных убеждений или отказу от них, вступлению в религиозное объединение или выходу из него, — влечет наложение административного штрафа на граждан в размере от ста до трехсот рублей; на должностных лиц — от трехсот до восьмисот рублей.</w:t>
      </w:r>
    </w:p>
    <w:p w:rsidR="00853853" w:rsidRPr="00853853" w:rsidRDefault="00853853" w:rsidP="00853853">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Оскорбление религиозных чувств граждан либо осквернение почитаемых ими предметов, знаков и эмблем мировоззренческой символики — влечет наложение административного штрафа на граждан в размере от пятисот до одной тысячи рублей (статья 5.26. Кодекса Российской Федерации об административных правонарушениях).</w:t>
      </w:r>
    </w:p>
    <w:p w:rsidR="00853853" w:rsidRPr="00853853" w:rsidRDefault="00853853" w:rsidP="00853853">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u w:val="single"/>
          <w:lang w:eastAsia="ru-RU"/>
        </w:rPr>
        <w:t>Злоупотребление свободой массовой информации</w:t>
      </w:r>
    </w:p>
    <w:p w:rsidR="00853853" w:rsidRPr="00853853" w:rsidRDefault="00853853" w:rsidP="00853853">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xml:space="preserve">Изготовление и (или) распространение теле-, видео-, кинопрограмм, документальных и художественных фильмов, а также относящихся к </w:t>
      </w:r>
      <w:r w:rsidRPr="00853853">
        <w:rPr>
          <w:rFonts w:ascii="Times New Roman" w:eastAsia="Times New Roman" w:hAnsi="Times New Roman" w:cs="Times New Roman"/>
          <w:sz w:val="28"/>
          <w:szCs w:val="28"/>
          <w:lang w:eastAsia="ru-RU"/>
        </w:rPr>
        <w:lastRenderedPageBreak/>
        <w:t>специальным средствам массовой информации информационных компьютерных файлов и программ обработки информационных текстов, содержащих скрытые вставки, воздействующие на подсознание людей и (или) оказывающие вредное влияние на их здоровье, а равно распространение информации об общественном объединении или иной организации, включенных в опубликованный 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Федеральным законом от 25 июля 2002 года N 114-ФЗ «О противодействии экстремистской деятельности», без указания на то, что соответствующее общественное объединение или иная организация ликвидированы или их деятельность запрещена, — 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 (статья 13.15. Кодекса Российской Федерации об административных правонарушениях).</w:t>
      </w:r>
    </w:p>
    <w:p w:rsidR="00853853" w:rsidRPr="00853853" w:rsidRDefault="00853853" w:rsidP="00853853">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u w:val="single"/>
          <w:lang w:eastAsia="ru-RU"/>
        </w:rPr>
        <w:t>Пропаганда и публичное демонстрирование нацистской атрибутики или символики</w:t>
      </w:r>
    </w:p>
    <w:p w:rsidR="00853853" w:rsidRPr="00853853" w:rsidRDefault="00853853" w:rsidP="00853853">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 влечет наложение административного штрафа в размере от пятисот до одной тысячи рублей с конфискацией нацистской или иной указанной атрибутики или символики либо административный арест на срок до пятнадцати суток с конфискацией нацистской или иной указанной атрибутики или символики.</w:t>
      </w:r>
    </w:p>
    <w:p w:rsidR="00853853" w:rsidRPr="00853853" w:rsidRDefault="00853853" w:rsidP="00853853">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Изготовление, сбыт или приобретение в целях сбыта нацистской атрибутики или символики либо атрибутики или символики, сходных с нацистской атрибутикой или символикой до степени смешения, направленные на их пропаганду, — влечет наложение административного штрафа на граждан в размере от одной тысячи до двух тысяч пятисот рублей с конфискацией предмета административного правонарушения; на должностных лиц — от двух тысяч до пяти тысяч рублей с конфискацией предмета административного правонарушения; на юридических лиц — от двадцати тысяч до ста тысяч рублей с конфискацией предмета административного правонарушения (статья 20.3. Кодекса Российской Федерации об административных правонарушениях).</w:t>
      </w:r>
    </w:p>
    <w:p w:rsidR="00853853" w:rsidRPr="00853853" w:rsidRDefault="00853853" w:rsidP="00853853">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u w:val="single"/>
          <w:lang w:eastAsia="ru-RU"/>
        </w:rPr>
        <w:lastRenderedPageBreak/>
        <w:t>Организация деятельности общественного или религиозного объединения, в отношении которого принято решение о приостановлении его деятельности</w:t>
      </w:r>
    </w:p>
    <w:p w:rsidR="00853853" w:rsidRPr="00853853" w:rsidRDefault="00853853" w:rsidP="00853853">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Организация деятельности общественного или религиозного объединения, в отношении которого действует имеющее законную силу решение о приостановлении его деятельности, а также участие в такой деятельности — влечет наложение административного штрафа на организаторов в размере от одной тысячи до двух тысяч рублей; на участников — от пятисот до одной тысячи рублей (статья 20.28. Кодекса Российской Федерации об административных правонарушениях).</w:t>
      </w:r>
    </w:p>
    <w:p w:rsidR="00853853" w:rsidRPr="00853853" w:rsidRDefault="00853853" w:rsidP="00853853">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u w:val="single"/>
          <w:lang w:eastAsia="ru-RU"/>
        </w:rPr>
        <w:t>Производство и распространение экстремистских материалов</w:t>
      </w:r>
    </w:p>
    <w:p w:rsidR="00853853" w:rsidRPr="00853853" w:rsidRDefault="00853853" w:rsidP="00853853">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Массовое распространение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 — влечет наложение административного штрафа на граждан в размере от одной тысячи до трех тысяч рублей либо административный арест на срок до пятнадцати суток с конфискацией указанных материалов и оборудования, использованного для их производства; на должностных лиц — от двух тысяч до пяти тысяч рублей с конфискацией указанных материалов и оборудования, использованного для их производства; на юридических лиц — от пятидесяти тысяч до ста тысяч рублей или административное приостановление деятельности на срок до девяноста суток с конфискацией указанных материалов и оборудования, использованного для их производства (статья 20.29. Кодекса Российской Федерации об административных правонарушениях).</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6.2. Уголовная ответственность</w:t>
      </w:r>
    </w:p>
    <w:p w:rsidR="00853853" w:rsidRPr="00853853" w:rsidRDefault="00853853" w:rsidP="00853853">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u w:val="single"/>
          <w:lang w:eastAsia="ru-RU"/>
        </w:rPr>
        <w:t>Обстоятельства, отягчающие наказание</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Отягчающими обстоятельствами признаются: совершение преступления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(статья 63 Уголовного кодекса Российской Федерации).</w:t>
      </w:r>
    </w:p>
    <w:p w:rsidR="00853853" w:rsidRPr="00853853" w:rsidRDefault="00853853" w:rsidP="00853853">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u w:val="single"/>
          <w:lang w:eastAsia="ru-RU"/>
        </w:rPr>
        <w:t>Воспрепятствование осуществлению права на свободу совести и вероисповеданий</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xml:space="preserve">Незаконное воспрепятствование деятельности религиозных организаций или совершению религиозных обрядов — 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исправительными </w:t>
      </w:r>
      <w:r w:rsidRPr="00853853">
        <w:rPr>
          <w:rFonts w:ascii="Times New Roman" w:eastAsia="Times New Roman" w:hAnsi="Times New Roman" w:cs="Times New Roman"/>
          <w:sz w:val="28"/>
          <w:szCs w:val="28"/>
          <w:lang w:eastAsia="ru-RU"/>
        </w:rPr>
        <w:lastRenderedPageBreak/>
        <w:t>работами на срок до одного года, либо арестом на срок до трех месяцев (статья 148 Уголовного кодекса Российской Федерации).</w:t>
      </w:r>
    </w:p>
    <w:p w:rsidR="00853853" w:rsidRPr="00853853" w:rsidRDefault="00853853" w:rsidP="00853853">
      <w:pPr>
        <w:numPr>
          <w:ilvl w:val="0"/>
          <w:numId w:val="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u w:val="single"/>
          <w:lang w:eastAsia="ru-RU"/>
        </w:rPr>
        <w:t>Террористический акт</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1.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воздействия на принятие решения органами власти или международными организациями, а также угроза совершения указанных действий в тех же целях — наказывается лишением свободы на срок от восьми до двенадцати лет.</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2. Те же деяния:</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а) совершенные группой лиц по предварительному сговору или организованной группой;</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б) повлекшие по неосторожности смерть человека;</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в) повлекшие причинение значительного имущественного ущерба либо наступление иных тяжких последствий, — наказываются лишением свободы на срок от десяти до двадцати лет.</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3. Деяния, предусмотренные частями первой или второй настоящей статьи, если они:</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а) сопряжены с посягательством на объекты использования атомной энергии либо с использованием ядерных материалов, радиоактивных веществ или источников радиоактивного излучения либо ядовитых, отравляющих, токсичных, опасных химических или биологических веществ;</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б) повлекли умышленное причинение смерти человеку, — наказываются лишением свободы на срок от пятнадцати до двадцати лет или пожизненным лишением свободы.</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Примечание. Лицо, участвовавшее в подготовке террористического акта, освобождается от уголовной ответственности, если оно своевременным предупреждением органов власти или иным способом способствовало предотвращению осуществления террористического акта и если в действиях этого лица не содержится иного состава преступления (статья 205 Уголовного кодекса Российской Федерации).</w:t>
      </w:r>
    </w:p>
    <w:p w:rsidR="00853853" w:rsidRPr="00853853" w:rsidRDefault="00853853" w:rsidP="00853853">
      <w:pPr>
        <w:numPr>
          <w:ilvl w:val="0"/>
          <w:numId w:val="5"/>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u w:val="single"/>
          <w:lang w:eastAsia="ru-RU"/>
        </w:rPr>
        <w:t>Содействие террористической деятельности</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lastRenderedPageBreak/>
        <w:t>1. Склонение, вербовка или иное вовлечение лица в совершение хотя бы одного из преступлений, предусмотренных статьями 205, 206, 208, 211, 277, 278, 279 и 360 Уголовного кодекса Российской Федерации, вооружение или подготовка лица в целях совершения хотя бы одного из указанных преступлений, а равно финансирование терроризма — наказывается лишением свободы на срок от четырех до восьми лет.</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2. Те же деяния, совершенные лицом с использованием своего служебного положения, — наказываются лишением свободы на срок от семи до пятнадцати лет со штрафом в размере до одного миллиона рублей либо в размере заработной платы или иного дохода осужденного за период до пяти лет либо без такового. Примечание.</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1. Под финансированием терроризма в настоящем Кодексе понимается предоставление или сбор средств либо оказание финансовых услуг с осознанием того, что они предназначены для финансирования организации, подготовки или совершения хотя бы одного из преступлений, предусмотренных статьями 205, 205.1, 205.2, 206, 208, 211, 277, 278, 279 и 360 Уголовного кодекса Российской Федерации,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указанных преступлений.</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2. Лицо, совершившее преступление, предусмотренное настоящей статьей, освобождается от уголовной ответственности, если оно своевременным сообщением органам власти или иным образом способствовало предотвращению либо пресечению преступления, которое оно финансировало и (или) совершению которого содействовало, и если в его действиях не содержится иного состава преступления (статья 205.1. Уголовного кодекса Российской Федерации).</w:t>
      </w:r>
    </w:p>
    <w:p w:rsidR="00853853" w:rsidRPr="00853853" w:rsidRDefault="00853853" w:rsidP="00853853">
      <w:pPr>
        <w:numPr>
          <w:ilvl w:val="0"/>
          <w:numId w:val="6"/>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u w:val="single"/>
          <w:lang w:eastAsia="ru-RU"/>
        </w:rPr>
        <w:t>Публичные призывы к осуществлению террористической деятельности или публичное оправдание терроризма</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1. Публичные призывы к осуществлению террористической деятельности или публичное оправдание терроризма — наказываются штрафом в размере до трехсот тысяч рублей или в размере заработной платы или иного дохода осужденного за период до трех лет либо лишением свободы на срок до четырех лет.</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2. Те же деяния, совершенные с использованием средств массовой информации, — наказываются штрафом в размере от ста тысяч рублей до пятисот тысяч рублей или в размере заработной платы или иного дохода осужденного за период до четырех лет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lastRenderedPageBreak/>
        <w:t>Примечание. В настоящей статье под публичным оправданием терроризма понимается публичное заявление о признании идеологии и практики терроризма правильными, нуждающимися в поддержке и подражании (статья 205.2. Уголовного кодекса Российской Федерации).</w:t>
      </w:r>
    </w:p>
    <w:p w:rsidR="00853853" w:rsidRPr="00853853" w:rsidRDefault="00853853" w:rsidP="00853853">
      <w:pPr>
        <w:numPr>
          <w:ilvl w:val="0"/>
          <w:numId w:val="7"/>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Заведомо ложное сообщение об акте терроризма</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Заведомо ложное сообщение о готовящемся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 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исправительными работами на срок от одного года до двух лет, либо арестом на срок от трех до шести месяцев, либо лишением свободы на срок до трех лет (статья 207 Уголовного кодекса Российской Федерации).</w:t>
      </w:r>
    </w:p>
    <w:p w:rsidR="00853853" w:rsidRPr="00853853" w:rsidRDefault="00853853" w:rsidP="00853853">
      <w:pPr>
        <w:numPr>
          <w:ilvl w:val="0"/>
          <w:numId w:val="8"/>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Массовые беспорядки</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1. Организация массовых беспорядков, сопровождавшихся насилием, погромами, поджогами, уничтожением имущества, применением огнестрельного оружия, взрывчатых веществ или взрывных устройств, а также оказанием вооруженного сопротивления представителю власти, -наказывается лишением свободы на срок от четырех до десяти лет.</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2. Участие в массовых беспорядках, предусмотренных частью первой настоящей статьи, — наказывается лишением свободы на срок от трех до восьми лет.</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3. Призывы к активному неподчинению законным требованиям представителей власти и к массовым беспорядкам, а равно призывы к насилию над гражданами — наказываются ограничением свободы на срок до двух лет, либо арестом на срок от двух до четырех месяцев, либо лишением свободы на срок до трех лет (статья 212 Уголовного кодекса Российской Федерации).</w:t>
      </w:r>
    </w:p>
    <w:p w:rsidR="00853853" w:rsidRPr="00853853" w:rsidRDefault="00853853" w:rsidP="00853853">
      <w:pPr>
        <w:numPr>
          <w:ilvl w:val="0"/>
          <w:numId w:val="9"/>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Хулиганство</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1. Хулиганство, то есть грубое нарушение общественного порядка, выражающее явное неуважение к обществу, совершенное:</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а) с применением оружия или предметов, используемых в качестве оружия;</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xml:space="preserve">б)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 наказывается </w:t>
      </w:r>
      <w:r w:rsidRPr="00853853">
        <w:rPr>
          <w:rFonts w:ascii="Times New Roman" w:eastAsia="Times New Roman" w:hAnsi="Times New Roman" w:cs="Times New Roman"/>
          <w:sz w:val="28"/>
          <w:szCs w:val="28"/>
          <w:lang w:eastAsia="ru-RU"/>
        </w:rPr>
        <w:lastRenderedPageBreak/>
        <w:t>обязательными работами на срок от ста восьмидесяти до двухсот сорока часов, либо исправительными работами на срок от одного года до двух лет, либо лишением свободы на срок до пяти лет.</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2. То же деяние, совершенное группой лиц по предварительному сговору или организованной группой либо связанное с сопротивлением представителю власти либо иному лицу, исполняющему обязанности по охране общественного порядка или пресекающему нарушение общественного порядка, — наказывается лишением свободы на срок до семи лет (статья 213 Уголовного кодекса Российской Федерации).</w:t>
      </w:r>
    </w:p>
    <w:p w:rsidR="00853853" w:rsidRPr="00853853" w:rsidRDefault="00853853" w:rsidP="00853853">
      <w:pPr>
        <w:numPr>
          <w:ilvl w:val="0"/>
          <w:numId w:val="10"/>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Публичные призывы к осуществлению экстремистской деятельности</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1. Публичные призывы к осуществлению экстремистской деятельности — наказываются штрафом в размере до трехсот тысяч рублей или в размере заработной платы или иного дохода осужденного за период до двух лет, либо арестом на срок от четырех до шести месяцев, либо лишением свободы на срок до трех лет.</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2. Те же деяния, совершенные с использованием средств массовой информации, — наказываются лишением свободы на срок до пяти лет с лишением права занимать определенные должности или заниматься определенной деятельностью на срок до трех лет (статья 280 Уголовного кодекса Российской Федерации).</w:t>
      </w:r>
    </w:p>
    <w:p w:rsidR="00853853" w:rsidRPr="00853853" w:rsidRDefault="00853853" w:rsidP="00853853">
      <w:pPr>
        <w:numPr>
          <w:ilvl w:val="0"/>
          <w:numId w:val="1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Диверсия</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1. Совершение взрыва, поджога или иных действий, направленных на разрушение или повреждение предприятий, сооружений, путей и средств сообщения, средств связи, объектов жизнеобеспечения населения в целях подрыва экономической безопасности и обороноспособности Российской Федерации, — наказывается лишением свободы на срок от десяти до пятнадцати лет.</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2. Те же деяния:</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а) совершенные организованной группой;</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б) повлекшие причинение значительного имущественного ущерба либо наступление иных тяжких последствий, — наказываются лишением свободы на срок от двенадцати до двадцати лет.</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3. Деяния, предусмотренные частями первой или второй настоящей статьи, если они повлекли умышленное причинение смерти человеку, -наказываются лишением свободы на срок от пятнадцати до двадцати лет или пожизненным лишением свободы (статья 281 Уголовного кодекса Российской Федерации).</w:t>
      </w:r>
    </w:p>
    <w:p w:rsidR="00853853" w:rsidRPr="00853853" w:rsidRDefault="00853853" w:rsidP="00853853">
      <w:pPr>
        <w:numPr>
          <w:ilvl w:val="0"/>
          <w:numId w:val="1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lastRenderedPageBreak/>
        <w:t>Возбуждение ненависти либо вражды, а равно унижение человеческого достоинства</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1. 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или с использованием средств массовой информации, -наказываются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до ста восьмидесяти часов, либо исправительными работами на срок до одного года, либо лишением свободы на срок до двух лет.</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2. Те же деяния, совершенные:</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а) с применением насилия или с угрозой его применения;</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б) лицом с использованием своего служебного положения;</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в) организованной группой, — 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права занимать определенные должности или заниматься определенной деятельностью на срок до пяти лет, либо обязательными работами на срок от ста двадцати до двухсот сорока часов, либо исправительными работами на срок от одного года до двух лет, либо лишением свободы на срок до пяти лет (статья 282 Уголовного кодекса Российской Федерации).</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Организация экстремистского сообщества</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1. Создание экстремистского сообщества, то есть организованной группы лиц для подготовки или совершения преступлений экстремистской направленности, а равно руководство таким экстремистским сообществом, его частью или входящими в такое сообщество структурными подразделениями, а также создание объединения организаторов, руководителей или иных представителей частей или структурных подразделений такого сообщества в целях разработки планов и (или) условий для совершения преступлений экстремистской направленности -наказываются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лишением права занимать определенные должности или заниматься определенной деятельностью на срок до пяти лет, либо лишением свободы на срок до четырех лет.</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lastRenderedPageBreak/>
        <w:t>2. Участие в экстремистском сообществе — наказывается штрафом в размере до сорока тысяч рублей или в размере заработной платы или иного дохода осужденного за период до трех месяцев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3. Деяния, предусмотренные частями первой или второй настоящей статьи, совершенные лицом с использованием своего служебного положения, — 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свободы на срок до шести лет с лишением права занимать определенные должности или заниматься определенной деятельностью на срок до трех лет.</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Примечания.</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1. Лицо, добровольно прекратившее участие в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освобождается от уголовной ответственности, если в его действиях не содержится иного состава преступления.</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2. Под преступлениями экстремистской направленности в настоящем Кодексе понимаются преступления, совершенные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предусмотренные соответствующими статьями Особенной части настоящего Кодекса и пунктом «е» части первой статьи 63 настоящего Кодекса (статья 282.1. Уголовного кодекса Российской Федерации).</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Организация деятельности экстремистской организации</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1. Организация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 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арестом на срок от четырех до шести месяцев, либо лишением свободы на срок до трех лет.</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xml:space="preserve">2. Участие в деятельности общественного или религиозного объединения либо иной организации, в отношении которых судом принято вступившее в </w:t>
      </w:r>
      <w:r w:rsidRPr="00853853">
        <w:rPr>
          <w:rFonts w:ascii="Times New Roman" w:eastAsia="Times New Roman" w:hAnsi="Times New Roman" w:cs="Times New Roman"/>
          <w:sz w:val="28"/>
          <w:szCs w:val="28"/>
          <w:lang w:eastAsia="ru-RU"/>
        </w:rPr>
        <w:lastRenderedPageBreak/>
        <w:t>законную силу решение о ликвидации или запрете деятельности в связи с осуществлением экстремистской деятельности, — 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арестом на срок до четырех месяцев, либо лишением свободы на срок до двух лет.</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xml:space="preserve">Примечание. Лицо, добровольно прекратившее участие в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освобождается от уголовной ответственности, если в его действиях не содержится иного состава преступления (статья 282.2. Уголовного кодекса Российской Федерации). </w:t>
      </w:r>
    </w:p>
    <w:p w:rsidR="00853853" w:rsidRPr="00853853" w:rsidRDefault="00853853" w:rsidP="00853853">
      <w:pPr>
        <w:spacing w:after="0"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b/>
          <w:bCs/>
          <w:sz w:val="28"/>
          <w:szCs w:val="28"/>
          <w:lang w:eastAsia="ru-RU"/>
        </w:rPr>
        <w:t xml:space="preserve">ВНИМАНИЕ! </w:t>
      </w:r>
    </w:p>
    <w:p w:rsidR="00853853" w:rsidRPr="00853853" w:rsidRDefault="00853853" w:rsidP="00853853">
      <w:pPr>
        <w:spacing w:after="0" w:line="240" w:lineRule="auto"/>
        <w:jc w:val="both"/>
        <w:rPr>
          <w:rFonts w:ascii="Times New Roman" w:eastAsia="Times New Roman" w:hAnsi="Times New Roman" w:cs="Times New Roman"/>
          <w:b/>
          <w:bCs/>
          <w:sz w:val="28"/>
          <w:szCs w:val="28"/>
          <w:lang w:eastAsia="ru-RU"/>
        </w:rPr>
      </w:pPr>
      <w:r w:rsidRPr="00853853">
        <w:rPr>
          <w:rFonts w:ascii="Times New Roman" w:eastAsia="Times New Roman" w:hAnsi="Times New Roman" w:cs="Times New Roman"/>
          <w:b/>
          <w:bCs/>
          <w:sz w:val="28"/>
          <w:szCs w:val="28"/>
          <w:lang w:eastAsia="ru-RU"/>
        </w:rPr>
        <w:t xml:space="preserve">Если Вы подвергаетесь физическому или моральному экстремистскому давлению вы должны и имеете право обратиться в органы милиции лично или по </w:t>
      </w:r>
    </w:p>
    <w:p w:rsidR="00853853" w:rsidRPr="00853853" w:rsidRDefault="00853853" w:rsidP="00853853">
      <w:pPr>
        <w:spacing w:after="0" w:line="240" w:lineRule="auto"/>
        <w:jc w:val="both"/>
        <w:rPr>
          <w:rFonts w:ascii="Times New Roman" w:eastAsia="Times New Roman" w:hAnsi="Times New Roman" w:cs="Times New Roman"/>
          <w:b/>
          <w:bCs/>
          <w:sz w:val="28"/>
          <w:szCs w:val="28"/>
          <w:lang w:eastAsia="ru-RU"/>
        </w:rPr>
      </w:pPr>
      <w:r w:rsidRPr="00853853">
        <w:rPr>
          <w:rFonts w:ascii="Times New Roman" w:eastAsia="Times New Roman" w:hAnsi="Times New Roman" w:cs="Times New Roman"/>
          <w:b/>
          <w:bCs/>
          <w:sz w:val="28"/>
          <w:szCs w:val="28"/>
          <w:lang w:eastAsia="ru-RU"/>
        </w:rPr>
        <w:t xml:space="preserve">телефону 02 </w:t>
      </w:r>
    </w:p>
    <w:p w:rsidR="00853853" w:rsidRPr="00853853" w:rsidRDefault="00853853" w:rsidP="00853853">
      <w:pPr>
        <w:spacing w:after="0" w:line="240" w:lineRule="auto"/>
        <w:jc w:val="both"/>
        <w:rPr>
          <w:rFonts w:ascii="Times New Roman" w:eastAsia="Times New Roman" w:hAnsi="Times New Roman" w:cs="Times New Roman"/>
          <w:b/>
          <w:bCs/>
          <w:sz w:val="28"/>
          <w:szCs w:val="28"/>
          <w:lang w:eastAsia="ru-RU"/>
        </w:rPr>
      </w:pPr>
      <w:r w:rsidRPr="00853853">
        <w:rPr>
          <w:rFonts w:ascii="Times New Roman" w:eastAsia="Times New Roman" w:hAnsi="Times New Roman" w:cs="Times New Roman"/>
          <w:b/>
          <w:bCs/>
          <w:sz w:val="28"/>
          <w:szCs w:val="28"/>
          <w:lang w:eastAsia="ru-RU"/>
        </w:rPr>
        <w:t>Не допускайте насилия!</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Российский опыт политико-правового регулирования системы противодействия экстремизму и терроризму</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За последние годы в Российской Федерации создана своя система законодательства в сфере предупреждения и противодействия террористической и экстремистской деятельности.</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Одной из общих задач органов государственной власти, правозащитных и иных общественных организаций является обеспечение в России межконфессионального диалога и толерантности, призванных обеспечить гражданский мир и согласие в России.</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В рамках решения этой задачи особый упор необходимо делать на совершенствование соответствующей правовой базы и использование имеющихся у государства правовых рычагов для предотвращения и должного реагирования на экстремистские проявления в общественной среде.</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xml:space="preserve">Основой правовой базы по проблемам противодействия любым формам экстремизма и терроризма является Конституция Российской Федерации, запрещающая пропаганду или агитацию, возбуждающую социальную, расовую, национальную или религиозную ненависть или вражду, а также создание и деятельность общественных объединений, цели или действия которых направлены на насильственное изменение основ конституционного строя и нарушение целостности Российской Федерации, подрыв </w:t>
      </w:r>
      <w:r w:rsidRPr="00853853">
        <w:rPr>
          <w:rFonts w:ascii="Times New Roman" w:eastAsia="Times New Roman" w:hAnsi="Times New Roman" w:cs="Times New Roman"/>
          <w:sz w:val="28"/>
          <w:szCs w:val="28"/>
          <w:lang w:eastAsia="ru-RU"/>
        </w:rPr>
        <w:lastRenderedPageBreak/>
        <w:t>безопасности государства, создание вооруженных формирований, разжигание социальной, расовой, национальной и религиозной розни (ст.ст.13,29).</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Основания и порядок привлечения к ответственности за экстремистскую деятельность политических партий, общественных и религиозных объединений, средств массовой информации, иных организаций, а также должностных лиц и граждан определены в законах, регулирующих деятельность политических партий, общественных и религиозных объединений — Федеральном законе от 19 мая 1995 года № 82-ФЗ «Об общественных объединениях» и Федеральном законе от 11 июля 2001 года № 95-ФЗ «О политических партиях», а также в Уголовном кодексе Российской Федерации, Кодексе Российской Федерации об административных правонарушениях, Уголовно-процессуальном кодексе Российской Федерации, Гражданском процессуальном кодексе Российской Федерации и других законах.</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Федеральный Закон от 25 июля 1998 года № 130-ФЗ «О борьбе с терроризмом» как специализированный нормативный акт, регулирующий порядок реализации государственной политики в данной сфере, определял правовые и организационные основы борьбы с терроризмом в Российской Федерации, порядок координации деятельности осуществляющих борьбу с терроризмом государственных органов и общественных объединений, а также ответственность организаций за террористическую деятельность.</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Позже был принят Федеральный закон Российской Федерации от 6 марта 2006 г. №35-ФЗ «О противодействии терроризму». 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В ст. 2 говорится об основных принципах противодействия терроризму:</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«Противодействие терроризму в Российской Федерации основывается на следующих основных принципах:</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обеспечение и защита основных прав и свобод человека и гражданина;</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законность;</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приоритет защиты прав и законных интересов лиц, подвергающихся террористической опасности;</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неотвратимость наказания за осуществление террористической деятельности;</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lastRenderedPageBreak/>
        <w:t>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приоритет мер предупреждения терроризма;</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xml:space="preserve">единоначалие в руководстве привлекаемыми силами и средствами при проведении </w:t>
      </w:r>
      <w:proofErr w:type="spellStart"/>
      <w:r w:rsidRPr="00853853">
        <w:rPr>
          <w:rFonts w:ascii="Times New Roman" w:eastAsia="Times New Roman" w:hAnsi="Times New Roman" w:cs="Times New Roman"/>
          <w:sz w:val="28"/>
          <w:szCs w:val="28"/>
          <w:lang w:eastAsia="ru-RU"/>
        </w:rPr>
        <w:t>контртеррористических</w:t>
      </w:r>
      <w:proofErr w:type="spellEnd"/>
      <w:r w:rsidRPr="00853853">
        <w:rPr>
          <w:rFonts w:ascii="Times New Roman" w:eastAsia="Times New Roman" w:hAnsi="Times New Roman" w:cs="Times New Roman"/>
          <w:sz w:val="28"/>
          <w:szCs w:val="28"/>
          <w:lang w:eastAsia="ru-RU"/>
        </w:rPr>
        <w:t xml:space="preserve"> операций;</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сочетание гласных и негласных методов противодействия терроризму;</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недопустимость политических уступок террористам;</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минимизация и (или) ликвидация последствий проявлений терроризма;</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соразмерность мер противодействия терроризму степени террористической опасности».</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Было принято Постановление Правительства Российской Федерации от 13 марта 2008 года № 167 «О возмещении лицу, принимавшему участие в осуществлении мероприятия по борьбе с терроризмом, стоимости утраченного или поврежденного имущества».</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Федеральный закон от 13 декабря 1996 года № 150-ФЗ «Об оружии», дополняя антитеррористическое законодательство Российской Федерации нормами о противодействии незаконному обороту оружия, регулирует правоотношения, возникающие при обороте гражданского, служебного, а также боевого ручного стрелкового и холодного оружия на территории Российской Федерации.</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xml:space="preserve">Федеральные законы от 25 июля 2002 года — № 114-ФЗ «О противодействии экстремистской деятельности» и № 112-ФЗ«О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«О противодействии террористической деятельности» закрепляют основные положения государственной политики противодействия всем формам экстремистской и террористической деятельности, устанавливают меры ответственности за их осуществление, а </w:t>
      </w:r>
      <w:r w:rsidRPr="00853853">
        <w:rPr>
          <w:rFonts w:ascii="Times New Roman" w:eastAsia="Times New Roman" w:hAnsi="Times New Roman" w:cs="Times New Roman"/>
          <w:sz w:val="28"/>
          <w:szCs w:val="28"/>
          <w:lang w:eastAsia="ru-RU"/>
        </w:rPr>
        <w:lastRenderedPageBreak/>
        <w:t>также предусматривают осуществление комплекса профилактических мер по предупреждению действий экстремистского и террористического характера, к которым, в частности, относится:</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объявление предостережения руководителю общественного или религиозного объединения либо иной организации о недопустимости осуществления экстремистской деятельности; вынесение письменного предупреждения общественному или религиозному объединению либо иной организации о недопустимости осуществления экстремистской деятельности в случае выявления фактов, свидетельствующих о наличии в их деятельности признаков экстремизма;</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приостановление деятельности общественного или религиозного объединения в случае осуществления им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государству или создающей реальную угрозу причинения такого вреда, до рассмотрения судом заявления о его ликвидации либо запрете его деятельности; вынесение предупреждения учредителю и (или) редакции (главному редактору) о недопустимости распространения экстремистских материалов в случае их распространения через средства массовой информации. Федеральный закон от 26 сентября 1997 года № 125-ФЗ «О свободе совести и о религиозных объединениях», регулирующий правоотношения в области прав человека и гражданина на свободу совести и свободу вероисповедания, а также правовое положение религиозных объединений, определяет важнейшие основания для ликвидации религиозной организации, запрета на деятельность религиозного объединения в случае нарушения ими законодательства.</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На принятие Россией международных обязательств в сфере борьбы с терроризмом и экстремизмом направлены законодательные акты, ратифицирующие международно-правовые документы о борьбе с терроризмом:</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Федеральный закон от 7 августа 2000 года № 121-ФЗ «О ратификации Европейской Конвенции о пресечении терроризма»;Федеральный закон от 13 февраля 2001 года № 19-ФЗ «О ратификации Международной конвенции о борьбе с бомбовым терроризмом»; Федеральный закон от 10 июля 2002 года № 88-ФЗ «О ратификации Международной конвенции о борьбе с финансированием терроризма»; Федеральный закон от 10 января 2003 года № 3-ФЗ «О ратификации Шанхайской конвенции о борьбе с терроризмом, сепаратизмом и экстремизмом» и др.</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lastRenderedPageBreak/>
        <w:t xml:space="preserve">К указам и распоряжениям Президента Российской Федерации в сфере борьбы с терроризмом экстремизмом относятся: Указ Президента Российской Федерации от 22 января 2001 года № 61 «О мерах по борьбе с терроризмом на территории </w:t>
      </w:r>
      <w:proofErr w:type="spellStart"/>
      <w:r w:rsidRPr="00853853">
        <w:rPr>
          <w:rFonts w:ascii="Times New Roman" w:eastAsia="Times New Roman" w:hAnsi="Times New Roman" w:cs="Times New Roman"/>
          <w:sz w:val="28"/>
          <w:szCs w:val="28"/>
          <w:lang w:eastAsia="ru-RU"/>
        </w:rPr>
        <w:t>Северо-Кавказского</w:t>
      </w:r>
      <w:proofErr w:type="spellEnd"/>
      <w:r w:rsidRPr="00853853">
        <w:rPr>
          <w:rFonts w:ascii="Times New Roman" w:eastAsia="Times New Roman" w:hAnsi="Times New Roman" w:cs="Times New Roman"/>
          <w:sz w:val="28"/>
          <w:szCs w:val="28"/>
          <w:lang w:eastAsia="ru-RU"/>
        </w:rPr>
        <w:t xml:space="preserve"> региона Российской Федерации»; Указ Президента Российской Федерации от 30 июня 2003 года № 715 «О дополнительных мерах по борьбе с терроризмом на территории </w:t>
      </w:r>
      <w:proofErr w:type="spellStart"/>
      <w:r w:rsidRPr="00853853">
        <w:rPr>
          <w:rFonts w:ascii="Times New Roman" w:eastAsia="Times New Roman" w:hAnsi="Times New Roman" w:cs="Times New Roman"/>
          <w:sz w:val="28"/>
          <w:szCs w:val="28"/>
          <w:lang w:eastAsia="ru-RU"/>
        </w:rPr>
        <w:t>Северо-Кавказского</w:t>
      </w:r>
      <w:proofErr w:type="spellEnd"/>
      <w:r w:rsidRPr="00853853">
        <w:rPr>
          <w:rFonts w:ascii="Times New Roman" w:eastAsia="Times New Roman" w:hAnsi="Times New Roman" w:cs="Times New Roman"/>
          <w:sz w:val="28"/>
          <w:szCs w:val="28"/>
          <w:lang w:eastAsia="ru-RU"/>
        </w:rPr>
        <w:t xml:space="preserve"> региона Российской Федерации»; Указ Президента Российской Федерации от 17 июня 2003 года № 680 «О центральных компетентных органах Российской Федерации, ответственных за выполнение Шанхайской конвенции о борьбе с терроризмом, сепаратизмом и экстремизмом» и др.</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Ряд постановлений и распоряжений Правительства Российской Федерации координируют деятельность федеральных органов исполнительной власти по вопросам борьбы с терроризмом, например:</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Постановление Правительства Российской Федерации от 10 декабря 2002 года № 880 «Об утверждении Положения о Федеральной антитеррористической комиссии»; Постановление Правительства Российской Федерации от 6 февраля 2001 года № 90 «О порядке осуществления социальной реабилитации лиц, пострадавших в результате террористической акции» и др.</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xml:space="preserve">В «Концепции национальной безопасности Российской Федерации», утвержденной Указом Президента Российской Федерации от 10 января 2000 года № 24, особо подчеркивается важность нейтрализации причин и условий, способствующих возникновению политического и религиозного экстремизма, </w:t>
      </w:r>
      <w:proofErr w:type="spellStart"/>
      <w:r w:rsidRPr="00853853">
        <w:rPr>
          <w:rFonts w:ascii="Times New Roman" w:eastAsia="Times New Roman" w:hAnsi="Times New Roman" w:cs="Times New Roman"/>
          <w:sz w:val="28"/>
          <w:szCs w:val="28"/>
          <w:lang w:eastAsia="ru-RU"/>
        </w:rPr>
        <w:t>этносепаратизма</w:t>
      </w:r>
      <w:proofErr w:type="spellEnd"/>
      <w:r w:rsidRPr="00853853">
        <w:rPr>
          <w:rFonts w:ascii="Times New Roman" w:eastAsia="Times New Roman" w:hAnsi="Times New Roman" w:cs="Times New Roman"/>
          <w:sz w:val="28"/>
          <w:szCs w:val="28"/>
          <w:lang w:eastAsia="ru-RU"/>
        </w:rPr>
        <w:t xml:space="preserve"> и их последствий — социальных, межэтнических и религиозных конфликтов, терроризма, а также необходимость эффективного сотрудничества с иностранными государствами, их правоохранительными органами и специальными службами, с международными организациями, в задачу которых входит борьба с терроризмом.</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В некоторых субъектах Российской Федерации приняты законы, определяющие правовые основы, формы и методы противодействия политическому и религиозному экстремизму, а также принципы ответственности граждан и организаций за политический и религиозный экстремизм. Это, например:</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xml:space="preserve">Закон Республики Дагестан от 16 сентября 1999 года № 15 «О запрете ваххабитской и иной экстремистской деятельности на территории Республики Дагестан»; Закон Карачаево-Черкесской Республики от 4 мая 2000 года № 6-РЗ «О противодействии политическому и религиозному экстремизму на территории КЧР»; Закон Кабардино-Балкарской Республики </w:t>
      </w:r>
      <w:r w:rsidRPr="00853853">
        <w:rPr>
          <w:rFonts w:ascii="Times New Roman" w:eastAsia="Times New Roman" w:hAnsi="Times New Roman" w:cs="Times New Roman"/>
          <w:sz w:val="28"/>
          <w:szCs w:val="28"/>
          <w:lang w:eastAsia="ru-RU"/>
        </w:rPr>
        <w:lastRenderedPageBreak/>
        <w:t>от 1 июня 2001 года «О запрете экстремистской религиозной деятельности и административной ответственности за правонарушения, связанные с осуществлением религиозной деятельности» и др.</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Существующая система российского законодательства, отражающая правовую стратегию противодействия терроризму и экстремизму, в целом обладает достаточно полным набором правовых норм, позволяющих эффективно осуществлять борьбу с терроризмом и экстремизмом.</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Однако имеющийся потенциал мер правового противодействия терроризму не всегда используется в полной мере в силу недостаточной эффективности правоприменительной деятельности, а также в связи с существующими пробелами в законодательном регулировании борьбы с терроризмом, что требует дальнейшего совершенствования нормативно-правовой базы с учетом международного и зарубежного опыта. Работа над текстом законопроекта о противодействии терроризму будет завершена в 2005 году, считает председатель комитета Госдумы по безопасности Владимир Васильев.</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По словам В. Васильева, одной из основных составляющих законопроекта является выстраивание системы управления в случае террористической угрозы. «Законопроект предполагает выстроить систему единого управления с федерального уровня до оперативного штаба», — пояснил депутат. Кроме того, документ регулирует организацию управления штабом и на местах. «Хорошо бы было иметь уровни угрозы по степеням или по цвету. Когда есть угроза теракта, общество информируется об этом, и каждый предупрежденный человек может стать активным борцом с терроризмом», — сказал В. Васильев.</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Вместе с тем, он признал, что в настоящее время разработчики законопроекта «топчутся на месте». По его словам, это связано с тем, что в ходе разработки возникает множество вопросов. В частности, не все понимают, что такое режим террористической угрозы, к чему приведет введение этого режима, пояснил В. Васильев.</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Он выразил надежду, что в ближайшее время удастся выйти на стадию второго чтения законопроекта. Правда, этот законопроект, как и любой другой, должен быть обеспечен финансированием, отметил В. Васильев.</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xml:space="preserve">В настоящее время в Российской Федерации действует целый ряд нормативных правовых актов, прямо или косвенно затрагивающих проблему противодействия национальной и религиозной нетерпимости, ксенофобии, расизму и другим формам экстремизма. В истекшем году наметилась тенденция к несколько более строгому применению этих актов к лицам, совершившим преступления на национальной и религиозной почве. Но в целом исполнительная власть и суды проявляют малопонятную </w:t>
      </w:r>
      <w:r w:rsidRPr="00853853">
        <w:rPr>
          <w:rFonts w:ascii="Times New Roman" w:eastAsia="Times New Roman" w:hAnsi="Times New Roman" w:cs="Times New Roman"/>
          <w:sz w:val="28"/>
          <w:szCs w:val="28"/>
          <w:lang w:eastAsia="ru-RU"/>
        </w:rPr>
        <w:lastRenderedPageBreak/>
        <w:t>снисходительность по отношению к профашистским, экстремистским националистическим группировкам. Анализ правоприменительной практики демонстрирует серьезное несоответствие законодательства и реального положения дел в этой сфере. Вопрос состоит в том, чтобы применять существующие нормы систематически и по назначению, не пытаясь списывать проявления национального и религиозного экстремизма на обычное хулиганство, как это, к сожалению, сплошь и рядом все еще происходит. Принципиально важно также, чтобы борьба с этим злом велась не в рамках периодических кампаний, а на постоянной основе».</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Как отмечается в научной литературе, государственная система противодействия экстремизму функционирует не столь эффективно, как того требуют современные реалии.</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xml:space="preserve">Общество еще не в полной мере осознало степень опасности этого явления для российской государственности, многонационального и </w:t>
      </w:r>
      <w:proofErr w:type="spellStart"/>
      <w:r w:rsidRPr="00853853">
        <w:rPr>
          <w:rFonts w:ascii="Times New Roman" w:eastAsia="Times New Roman" w:hAnsi="Times New Roman" w:cs="Times New Roman"/>
          <w:sz w:val="28"/>
          <w:szCs w:val="28"/>
          <w:lang w:eastAsia="ru-RU"/>
        </w:rPr>
        <w:t>поликонфессионального</w:t>
      </w:r>
      <w:proofErr w:type="spellEnd"/>
      <w:r w:rsidRPr="00853853">
        <w:rPr>
          <w:rFonts w:ascii="Times New Roman" w:eastAsia="Times New Roman" w:hAnsi="Times New Roman" w:cs="Times New Roman"/>
          <w:sz w:val="28"/>
          <w:szCs w:val="28"/>
          <w:lang w:eastAsia="ru-RU"/>
        </w:rPr>
        <w:t xml:space="preserve"> российского народа.</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Не наработана в достаточной степени правоприменительная практика борьбы с религиозным экстремизмом, что, в первую очередь, связано с декларативным характером некоторых правовых норм, а также со сложностью формирования доказательной базы.</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Важнейшим условием повышения эффективности противодействия экстремизму и терроризму является разработка общегосударственной комплексной программы, включающей не только правоохранительный, но и политический, социальный, экономический, правовой, идеологический, пропагандистский, информационный, силовой, специальный (оперативный, розыскной, технический, охранный) и другие аспекты по устранению социальных условий, способствующих развитию террористических операций с учетом их типологии, форм подготовки и проведения, а также мониторинга текущего состояния и прогнозирования развития терроризма.</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Как указывается в научных исследованиях, для решения данной задачи необходима концептуально обоснованная, многоуровневая система мер предупреждения экстремизма и терроризма, которая должна включать в себя: нормативно-правовое обеспечение антитеррористических действий, совершенствование законодательства о недопустимости и запрете возбуждения религиозной, национальной вражды; превентивные мероприятия, позволяющие выявлять намерения террористов и оперативно пресекать террористические действия на стадии их реализации; централизацию руководства всеми антитеррористическими действиями, обеспечение согласованности усилий силовых ведомств и органов власти всех уровней на основе четкого размежевания компетенции органов федерального, регионального и местного уровней; обеспечение взаимодействия и координации действий антитеррористических сил в международном, межгосударственном масштабе, контроль за деятельностью международных террористических объединений, их центров и штаб-квартир, баз подготовки боевиков и других террористических структур, выявление и ликвидация источников финансирования террористических групп, включая легитимные и криминальные доходы террористов; всестороннее информационно-психологическое обеспечение антитеррористической деятельности, выявление и ликвидацию центров идеологического обеспечения и поддержки террористических движений, идеологическое дифференцированное воздействие на население, террористов, субъектов их поддержки и противников, переориентацию СМИ на противодействие пропаганде насилия и внедрение в социальную практику норм толерантного поведения.</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Необходимо отметить, что в отечественной юридической литературе терроризм рассматривается как крайняя форма проявления экстремизма. Под экстремизмом (экстремистской деятельностью) в российской правовой доктрине понимается: 1) деятельность физических лиц и различных организаций (религиозных, общественных и т.д.) по планированию, организации, подготовке и совершению действий, направленных на насильственное изменение основ конституционного строя и нарушение целостности России, подрыв безопасности РФ, захват или присвоение властных полномочий, создание незаконных вооруженных формирований, осуществление террористической деятельности и т.д.; 2) пропаганда и публичная демонстрация нацистской и сходной с ней атрибутики или символики; 3) публичные призывы к указанной деятельности; 4) финансирование указанной деятельности.</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xml:space="preserve">Зарубежные исследователи выделяют следующие виды терроризма: психический и преступный (Дж. Белл); революционный, </w:t>
      </w:r>
      <w:proofErr w:type="spellStart"/>
      <w:r w:rsidRPr="00853853">
        <w:rPr>
          <w:rFonts w:ascii="Times New Roman" w:eastAsia="Times New Roman" w:hAnsi="Times New Roman" w:cs="Times New Roman"/>
          <w:sz w:val="28"/>
          <w:szCs w:val="28"/>
          <w:lang w:eastAsia="ru-RU"/>
        </w:rPr>
        <w:t>субреволюционный</w:t>
      </w:r>
      <w:proofErr w:type="spellEnd"/>
      <w:r w:rsidRPr="00853853">
        <w:rPr>
          <w:rFonts w:ascii="Times New Roman" w:eastAsia="Times New Roman" w:hAnsi="Times New Roman" w:cs="Times New Roman"/>
          <w:sz w:val="28"/>
          <w:szCs w:val="28"/>
          <w:lang w:eastAsia="ru-RU"/>
        </w:rPr>
        <w:t xml:space="preserve"> и репрессивный (П. </w:t>
      </w:r>
      <w:proofErr w:type="spellStart"/>
      <w:r w:rsidRPr="00853853">
        <w:rPr>
          <w:rFonts w:ascii="Times New Roman" w:eastAsia="Times New Roman" w:hAnsi="Times New Roman" w:cs="Times New Roman"/>
          <w:sz w:val="28"/>
          <w:szCs w:val="28"/>
          <w:lang w:eastAsia="ru-RU"/>
        </w:rPr>
        <w:t>Уилкинсон</w:t>
      </w:r>
      <w:proofErr w:type="spellEnd"/>
      <w:r w:rsidRPr="00853853">
        <w:rPr>
          <w:rFonts w:ascii="Times New Roman" w:eastAsia="Times New Roman" w:hAnsi="Times New Roman" w:cs="Times New Roman"/>
          <w:sz w:val="28"/>
          <w:szCs w:val="28"/>
          <w:lang w:eastAsia="ru-RU"/>
        </w:rPr>
        <w:t>, Р. Шульц); ядерный, экономический, технологический, экологический и др.</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Терроризм можно классифицировать на следующие самостоятельные виды: по территориальному признаку: международный; внутригосударственный; в зависимости от преступной мотивации: политический; религиозный; националистический; экономический.</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Наказание за терроризм по УК России. Статья 205 Уголовного кодекса России 1996 г. предусматривает ответственность за терроризм, — то есть совершение взрыва, поджога или иных действий, создающих опасность гибели людей, причинения значительного ущерба либо наступление опасных последствий, если эти действия совершены в целях нарушения общественной безопасности, устрашения населения либо оказания воздействия на принятие решений органами власти, а также угроза свершения указанных действий в тех же целях.</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Наказание за терроризм, предусмотренное санкцией ст. 205 УК РФ представляет собой лишение свободы: по ч. 1 — на срок от пяти до десяти лет; по ч. 2 — на срок от восьми до пятнадцати; по ч. 3 — на срок от десяти до двадцати лет.</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Законодательством предусматривается система мер по предотвращению терроризма. В их числе имеются и непосредственно уголовно-правовые меры. В соответствии со ст. 31 УК РФ лицо освобождается от уголовной ответственности при добровольном отказе от совершения любого преступления, в том числе и терроризма. Добровольный отказ от преступления — это прекращение приготовления к нему или прекращение самих неоконченных преступных действий, если лицо осознало возможность доведения преступления до конца. Условиями освобождения от ответственности при добровольном отказе являются: добровольность и окончательность отказа от совершения преступления; совершение лишь таких действий, которые не образуют состава другого преступления; осознание лицом объективной возможности довести преступление до конца. Добровольный отказ от совершения преступления в соучастии имеет свои особенности, поскольку преступный результат является последствием совокупных действий даже тех лиц, которые «внесли» в преступный результат лишь интеллектуальный вклад.</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Законодатель выделяет подстрекателей преступления, предъявляя им более значительные по объему требования, в случае их добровольного отказа. Так, в силу ч. 4 ст. 31 УК РФ они освобождаются лишь при условии, если своевременным сообщением органам власти или иным способом сумели предотвратить доведение преступления до конца его исполнителем. Пособник также должен предпринять все зависящие от него меры, чтобы предотвратить преступление, совершению которого он способствовал. Условия освобождения, в соответствии со ст. 31 УК РФ, полностью распространяются и на терроризм. Если терроризм носит индивидуальный характер, то применяются ч.ч. 1-3 ст. 31 УК РФ; если терроризм групповой (по предварительному сговору или организованной группой) — ч.ч. 4,5 ст. 31 УК РФ. Вводя в примечание к ст. 205 УК РФ особые основания освобождения от наказания, законодатель стремится использовать дополнительные меры предотвращения террористических актов. Применение этого положения закона возможно при наличии трех условий: 1) лицо участвовало лишь в подготовке акта терроризма; 2) лицо своевременным предупреждением органов власти или иным способом способствовало предотвращению терроризма (не обязательно предотвратило его); 3) если в действиях такого лица не содержится признаков иного преступления.</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Самое значительное отличие добровольного отказа от особых оснований освобождения от ответственности заключается в том, что освобождение лица, участвующего в подготовке теракта, согласно примечанию к ст. 205 УК РФ, возможно как при добровольном, так и вынужденном «сотрудничестве» террориста с органами власти или в выполнении других, предупреждающих теракт действий.</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14 июля 2006 года Советом Федерации был одобрен Федеральный закон «О внесении изменений в статьи 1 и 15 Федерального закона «О противодействии экстремистской деятельности». Основные новации этого закона связаны с определением новых общественно опасных деяний в качестве признаков экстремистской деятельности. Но, как показала правоприменительная практика указанных изменений оказалось недостаточно для эффективного противодействия экстремизму, поэтому 24 июля 2007 г. был принят Федеральный закон № 211 — ФЗ «О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экстремизму».</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В феврале 2006 г. был принят Федеральный закон «О противодействии терроризму», вступивший в силу с 10 марта 2006 г. Действовавший прежде Федеральный закон «О борьбе с терроризмом» был принят в июле 1998 г., а в марте 2006 г. большая часть его норм утратила силу, но несколько статей еще продолжали действовать до 1 января 2007 г., и лишь с этой даты названый закон полностью утратил силу. В связи с этим в течение нескольких месяцев (с марта по декабрь 2006 г.) действовали два федеральных закона, регламентировавших и определявших правовые и организационные основы борьбы и противодействия терроризму. Однако на сегодняшний день Закон «О противодействии терроризму» является основным источником национального антитеррористического законодательства и нормативным правовым актом федерального уровня, который, как определяет преамбула этого закона,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изменения Вооруженных Сил Российской Федерации в борьбе с терроризмом. Вместе с тем Закон «О противодействии терроризму» — хотя и основной, но не единственный источник нового отечественного антитеррористического законодательства, так как в соответствии со ст. 1 данного Закона, юридическую основу противодействия терроризму составляют: 1) Конституция России; 2) общепризнанные принципы и нормы международного права, международные договоры РФ; 3) настоящий Федеральный закон; 4) другие федеральные законы; 5) нормативные правовые акты Президента РФ; 6) нормативные правовые акты Правительства РФ; 7) принимаемые в соответствии с ними нормативные правовые акты других федеральных органов государственной власти.</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В число иных правовых источников, составляющих российское национальное антитеррористическое законодательство, входят:</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УК РФ, предусматривающий уголовную ответственность за совершение преступлений террористического характера;</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Закон от 7 августа 2001 г. «О противодействии легализации (отмыванию) доходов, полученных преступным путем, и финансированию терроризма»;</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Указ Президента РФ от 17 декабря 1997 г. (в ред. Указа от 10 января 2000 г. № 24) «Об утверждении Концепции национальной безопасности Российской Федерации»;</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Указ Президента РФ от 15 февраля 2006 г. № 116 (в ред. Указа от 2 августа 2006 г.) «О мерах по противодействию терроризму» (вместе с Положением о Национальном антитеррористическом комитете);</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приказ МВД РФ от 29 октября 2001 г. № 951 «О неотложных мерах по совершенствованию деятельности органов внутренних дел и внутренних войск по борьбе с терроризмом, отнесенным к компетенции МВД России».</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В настоящее время законодательство Российской Федерации по противодействию экстремистской и террористической деятельности основывается на положениях Конституции Российской Федерации, общепризнанных принципах и нормах международного права. Основными нормативными актами, определяющими правовые основы борьбы с экстремизмом и терроризмом, являются Федеральные законы «О противодействии экстремистской деятельности» от 25 июля 2002 года, «О противодействии терроризму» от 6 марта 2006 г., которыми определены правовые и организационные основы противодействия экстремистской и террористической деятельности, а также установлена ответственность за ее осуществление.</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b/>
          <w:bCs/>
          <w:sz w:val="28"/>
          <w:szCs w:val="28"/>
          <w:lang w:eastAsia="ru-RU"/>
        </w:rPr>
        <w:t>Памятка родителям по профилактике экстремизма</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Одной из особенностей современной России стала активная деструктивная деятельность многочисленных общественных формирований, в том числе различных партий и общественных движений. Анализ их деятельности показывает, что она по многим направлениям выходит за рамки закона: их печатные издания, радио- и телевыступления лидеров, пропагандистские кампании прямо угрожают общественному порядку, спокойствию и безопасности граждан, межнациональному согласию, государственному строю, то есть – имеют выраженный экстремистский характер.</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xml:space="preserve">По своим направлениям экстремизм </w:t>
      </w:r>
      <w:proofErr w:type="spellStart"/>
      <w:r w:rsidRPr="00853853">
        <w:rPr>
          <w:rFonts w:ascii="Times New Roman" w:eastAsia="Times New Roman" w:hAnsi="Times New Roman" w:cs="Times New Roman"/>
          <w:sz w:val="28"/>
          <w:szCs w:val="28"/>
          <w:lang w:eastAsia="ru-RU"/>
        </w:rPr>
        <w:t>многовекторен</w:t>
      </w:r>
      <w:proofErr w:type="spellEnd"/>
      <w:r w:rsidRPr="00853853">
        <w:rPr>
          <w:rFonts w:ascii="Times New Roman" w:eastAsia="Times New Roman" w:hAnsi="Times New Roman" w:cs="Times New Roman"/>
          <w:sz w:val="28"/>
          <w:szCs w:val="28"/>
          <w:lang w:eastAsia="ru-RU"/>
        </w:rPr>
        <w:t>. Экстремистская деятельность может осуществляться в отношении совершенно различных субъектов: властных структур, отдельных политиков и их объединений, социального строя или социальных групп, религиозных общин или религиозных деятелей, наций, народностей. Отсюда и разные формы экстремизма : экстремизм националистический, религиозный, молодежный.</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Необходимо отметить, что в чистом виде ни одна из форм экстремизма не существует. Всегда происходит смешение названных форм с преобладанием той или иной окраски там, где в действие вовлекаются массы населения, где затрагиваются интересы многих людей, где нарушается общественный порядок, создается угроза жизни и здоровью людей, всегда политика переплетается с национализмом, религией и т.д. Как любое негативное явление, экстремизм не рождается на «пустом месте». Причин, определяющих возникновение и существование экстремистских организаций в РФ, достаточно много. Поэтому огромное значение имеет анализ мотивации преступного поведения их членов.</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xml:space="preserve">При анализе социально-психологических причин преступного поведения нельзя забывать о взаимном влиянии культур, которое может быть позитивным и негативным. Всплеск массовой ксенофобии, связанной прежде всего с миграционными процессами, этнической монополизацией малого и среднего бизнеса, огромным количеством </w:t>
      </w:r>
      <w:proofErr w:type="spellStart"/>
      <w:r w:rsidRPr="00853853">
        <w:rPr>
          <w:rFonts w:ascii="Times New Roman" w:eastAsia="Times New Roman" w:hAnsi="Times New Roman" w:cs="Times New Roman"/>
          <w:sz w:val="28"/>
          <w:szCs w:val="28"/>
          <w:lang w:eastAsia="ru-RU"/>
        </w:rPr>
        <w:t>гастарбайтеров</w:t>
      </w:r>
      <w:proofErr w:type="spellEnd"/>
      <w:r w:rsidRPr="00853853">
        <w:rPr>
          <w:rFonts w:ascii="Times New Roman" w:eastAsia="Times New Roman" w:hAnsi="Times New Roman" w:cs="Times New Roman"/>
          <w:sz w:val="28"/>
          <w:szCs w:val="28"/>
          <w:lang w:eastAsia="ru-RU"/>
        </w:rPr>
        <w:t>, занимающих рабочие места и способствующих обвалу цен на рынке труда, разным менталитетом граждан.</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Насколько многообразен и многолик экстремизм , настолько разнообразны порождающие его мотивы. По мнению опрошенных в ходе исследования сотрудников подразделений по противодействию экстремизму различных регионов России, основными порождающими экстремизм мотивами являются: материальный, идеологический, желания преобразования и неудовлетворенности реальной ситуацией, власти над людьми, интереса к новому виду деятельности, товарищеский, самоутверждения, молодежной романтики, героизма, игровой, привлекательности смерти. Мотивация правонарушителей существенно отличается от мотивации законопослушных граждан.</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Мотивацию преступного поведения в экстремистских организациях разделяют на личную и групповую. Нахождение в группе способствует возникновению определенных мотивов поведения, постановке новых и уходу от старых целей. При формировании мотивов и целей экстремистской активности в группе, как правило, происходит обмен мнениями, знаниями, опытом, а также взаимное убеждение и внушение, ускоряющее решимость совершить данное преступление.</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xml:space="preserve">Характер мотивации поведения каждого члена и всей группы в целом различается по силе и направленности. Сила мотивации зависит от взаимного влияния участников группы, их консолидации. Поскольку экстремистские организации, как правило, стараются поддерживать конспирацию своей деятельности, они вынуждены быть сплоченными, за счет этого достигается усилие </w:t>
      </w:r>
      <w:proofErr w:type="spellStart"/>
      <w:r w:rsidRPr="00853853">
        <w:rPr>
          <w:rFonts w:ascii="Times New Roman" w:eastAsia="Times New Roman" w:hAnsi="Times New Roman" w:cs="Times New Roman"/>
          <w:sz w:val="28"/>
          <w:szCs w:val="28"/>
          <w:lang w:eastAsia="ru-RU"/>
        </w:rPr>
        <w:t>мотивированности</w:t>
      </w:r>
      <w:proofErr w:type="spellEnd"/>
      <w:r w:rsidRPr="00853853">
        <w:rPr>
          <w:rFonts w:ascii="Times New Roman" w:eastAsia="Times New Roman" w:hAnsi="Times New Roman" w:cs="Times New Roman"/>
          <w:sz w:val="28"/>
          <w:szCs w:val="28"/>
          <w:lang w:eastAsia="ru-RU"/>
        </w:rPr>
        <w:t xml:space="preserve"> поведения каждого участника. Члены группы четко распределены по своим ролям: идеолог, руководитель, организатор и исполнители. В группе действуют довольно жесткие правила, требующие от участников безоговорочного подчинения.</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Результаты проведенного исследования позволяют сделать вывод об особенностях преступлений экстремистской направленности. В подавляющем большинстве членами молодежных экстремистских группировок выступают молодые люди в возрасте от 14 до 20 лет (в редких случаях до 25-30 лет). Субъектами преступлений выступают лица мужского пола, однако, членами неформальных молодежных экстремистских группировок наряду с молодыми людьми являются и девушки.</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В отличии от обычных групп подростков, совершающих хулиганские действия или акты вандализма, как правило, с целью «поразвлечься», неформальные экстремистские группировки осуществляют свои противоправные действия, базируясь на определенной идеологии, в качестве основного тезиса которой может выступать такой: для преодоления все политических и экономических проблем в стране необходимо создание «чисто национального» государства, так как это, по их представлению, послужит гарантией от любых угроз. Причем, идея чистого государства присуща не только «скинхедам», но и религиозным экстремистам исламского толка, призывающим в свою очередь к созданию чистого государства на религиозной (мусульманской) основе. Совершенно ясно, что поведение, мотивированное указанными идеями, имеет строгую ориентацию, нацеленную в данном случае против лиц иной национальности или религии. Сюда же примешиваются ненависть к существующей власти, которая, по мнению экстремистов, попустительствует жизнедеятельности «виновников» всех российских бед, что приводит к еще более широкому распространению экстремистских идей. Именно эти идеи становятся фундаментом образования неформальных экстремистских молодежных группировок.</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Какими бы мотивами ни руководствовались экстремисты, их основная цель дестабилизация социального и этнополитического положения, создание максимально конфликтных ситуаций.</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Органами внутренних дел реализуется комплекс мер, направленных на выявление экстремистских настроений и принятие необходимых профилактических мер в молодежной среде.</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На постоянной основе проводится мониторинг средств массовой информации и информационных ресурсов сети «Интернет» для установления фактов публикаций информации экстремистского содержания, а также несанкционированных митингах и акциях протеста.</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b/>
          <w:bCs/>
          <w:sz w:val="28"/>
          <w:szCs w:val="28"/>
          <w:lang w:eastAsia="ru-RU"/>
        </w:rPr>
        <w:t>Алгоритм действия работника при принятии телефонного звонка с сообщением «Объект заминирован!»</w:t>
      </w:r>
    </w:p>
    <w:p w:rsidR="00853853" w:rsidRPr="00853853" w:rsidRDefault="00853853" w:rsidP="00853853">
      <w:pPr>
        <w:spacing w:before="100" w:beforeAutospacing="1" w:after="100" w:afterAutospacing="1" w:line="240" w:lineRule="auto"/>
        <w:jc w:val="both"/>
        <w:outlineLvl w:val="0"/>
        <w:rPr>
          <w:rFonts w:ascii="Times New Roman" w:eastAsia="Times New Roman" w:hAnsi="Times New Roman" w:cs="Times New Roman"/>
          <w:b/>
          <w:bCs/>
          <w:kern w:val="36"/>
          <w:sz w:val="28"/>
          <w:szCs w:val="28"/>
          <w:lang w:eastAsia="ru-RU"/>
        </w:rPr>
      </w:pPr>
      <w:r w:rsidRPr="00853853">
        <w:rPr>
          <w:rFonts w:ascii="Times New Roman" w:eastAsia="Times New Roman" w:hAnsi="Times New Roman" w:cs="Times New Roman"/>
          <w:kern w:val="36"/>
          <w:sz w:val="28"/>
          <w:szCs w:val="28"/>
          <w:lang w:eastAsia="ru-RU"/>
        </w:rPr>
        <w:t>Цель диалога с позвонившим --- продлить время связи с абонентом, тем самым дать возможность специалистам установить место, откуда звонят. Продолжение диалога даёт возможность более точно определить эмоциональное состояние информирующего, его возраст, особенности личности, мышления, а также специфику голоса (тембр, скорость речи, мужской голос, женский, детский). При получении такого звонка, по возможности параллельно с разговором по телефону с «минёром», попросить (лучше написать на бумаге) рядом находящихся работников, сообщить об этом по телефону «02» или в управление по ГОЧС по телефону: _________________.</w:t>
      </w:r>
    </w:p>
    <w:p w:rsidR="00853853" w:rsidRPr="00853853" w:rsidRDefault="00853853" w:rsidP="00853853">
      <w:pPr>
        <w:spacing w:before="100" w:beforeAutospacing="1" w:after="100" w:afterAutospacing="1" w:line="240" w:lineRule="auto"/>
        <w:jc w:val="both"/>
        <w:outlineLvl w:val="0"/>
        <w:rPr>
          <w:rFonts w:ascii="Times New Roman" w:eastAsia="Times New Roman" w:hAnsi="Times New Roman" w:cs="Times New Roman"/>
          <w:b/>
          <w:bCs/>
          <w:kern w:val="36"/>
          <w:sz w:val="28"/>
          <w:szCs w:val="28"/>
          <w:lang w:eastAsia="ru-RU"/>
        </w:rPr>
      </w:pPr>
      <w:r w:rsidRPr="00853853">
        <w:rPr>
          <w:rFonts w:ascii="Times New Roman" w:eastAsia="Times New Roman" w:hAnsi="Times New Roman" w:cs="Times New Roman"/>
          <w:kern w:val="36"/>
          <w:sz w:val="28"/>
          <w:szCs w:val="28"/>
          <w:lang w:eastAsia="ru-RU"/>
        </w:rPr>
        <w:t>Первый вариант вопросов для разговора с «минёром»:</w:t>
      </w:r>
    </w:p>
    <w:p w:rsidR="00853853" w:rsidRPr="00853853" w:rsidRDefault="00853853" w:rsidP="00853853">
      <w:pPr>
        <w:spacing w:before="100" w:beforeAutospacing="1" w:after="100" w:afterAutospacing="1" w:line="240" w:lineRule="auto"/>
        <w:jc w:val="both"/>
        <w:outlineLvl w:val="0"/>
        <w:rPr>
          <w:rFonts w:ascii="Times New Roman" w:eastAsia="Times New Roman" w:hAnsi="Times New Roman" w:cs="Times New Roman"/>
          <w:b/>
          <w:bCs/>
          <w:kern w:val="36"/>
          <w:sz w:val="28"/>
          <w:szCs w:val="28"/>
          <w:lang w:eastAsia="ru-RU"/>
        </w:rPr>
      </w:pPr>
      <w:r w:rsidRPr="00853853">
        <w:rPr>
          <w:rFonts w:ascii="Times New Roman" w:eastAsia="Times New Roman" w:hAnsi="Times New Roman" w:cs="Times New Roman"/>
          <w:kern w:val="36"/>
          <w:sz w:val="28"/>
          <w:szCs w:val="28"/>
          <w:lang w:eastAsia="ru-RU"/>
        </w:rPr>
        <w:t xml:space="preserve">1. Я вас правильно понял (а), что объект заминирован? </w:t>
      </w:r>
    </w:p>
    <w:p w:rsidR="00853853" w:rsidRPr="00853853" w:rsidRDefault="00853853" w:rsidP="00853853">
      <w:pPr>
        <w:spacing w:before="100" w:beforeAutospacing="1" w:after="100" w:afterAutospacing="1" w:line="240" w:lineRule="auto"/>
        <w:jc w:val="both"/>
        <w:outlineLvl w:val="0"/>
        <w:rPr>
          <w:rFonts w:ascii="Times New Roman" w:eastAsia="Times New Roman" w:hAnsi="Times New Roman" w:cs="Times New Roman"/>
          <w:b/>
          <w:bCs/>
          <w:kern w:val="36"/>
          <w:sz w:val="28"/>
          <w:szCs w:val="28"/>
          <w:lang w:eastAsia="ru-RU"/>
        </w:rPr>
      </w:pPr>
      <w:r w:rsidRPr="00853853">
        <w:rPr>
          <w:rFonts w:ascii="Times New Roman" w:eastAsia="Times New Roman" w:hAnsi="Times New Roman" w:cs="Times New Roman"/>
          <w:kern w:val="36"/>
          <w:sz w:val="28"/>
          <w:szCs w:val="28"/>
          <w:lang w:eastAsia="ru-RU"/>
        </w:rPr>
        <w:t>2. Я могу передать это сообщение директору, дежурному по милиции или другим лицам?</w:t>
      </w:r>
    </w:p>
    <w:p w:rsidR="00853853" w:rsidRPr="00853853" w:rsidRDefault="00853853" w:rsidP="00853853">
      <w:pPr>
        <w:spacing w:before="100" w:beforeAutospacing="1" w:after="100" w:afterAutospacing="1" w:line="240" w:lineRule="auto"/>
        <w:jc w:val="both"/>
        <w:outlineLvl w:val="0"/>
        <w:rPr>
          <w:rFonts w:ascii="Times New Roman" w:eastAsia="Times New Roman" w:hAnsi="Times New Roman" w:cs="Times New Roman"/>
          <w:b/>
          <w:bCs/>
          <w:kern w:val="36"/>
          <w:sz w:val="28"/>
          <w:szCs w:val="28"/>
          <w:lang w:eastAsia="ru-RU"/>
        </w:rPr>
      </w:pPr>
      <w:r w:rsidRPr="00853853">
        <w:rPr>
          <w:rFonts w:ascii="Times New Roman" w:eastAsia="Times New Roman" w:hAnsi="Times New Roman" w:cs="Times New Roman"/>
          <w:kern w:val="36"/>
          <w:sz w:val="28"/>
          <w:szCs w:val="28"/>
          <w:lang w:eastAsia="ru-RU"/>
        </w:rPr>
        <w:t xml:space="preserve">3. Когда будет взрыв? </w:t>
      </w:r>
    </w:p>
    <w:p w:rsidR="00853853" w:rsidRPr="00853853" w:rsidRDefault="00853853" w:rsidP="00853853">
      <w:pPr>
        <w:spacing w:before="100" w:beforeAutospacing="1" w:after="100" w:afterAutospacing="1" w:line="240" w:lineRule="auto"/>
        <w:jc w:val="both"/>
        <w:outlineLvl w:val="0"/>
        <w:rPr>
          <w:rFonts w:ascii="Times New Roman" w:eastAsia="Times New Roman" w:hAnsi="Times New Roman" w:cs="Times New Roman"/>
          <w:b/>
          <w:bCs/>
          <w:kern w:val="36"/>
          <w:sz w:val="28"/>
          <w:szCs w:val="28"/>
          <w:lang w:eastAsia="ru-RU"/>
        </w:rPr>
      </w:pPr>
      <w:r w:rsidRPr="00853853">
        <w:rPr>
          <w:rFonts w:ascii="Times New Roman" w:eastAsia="Times New Roman" w:hAnsi="Times New Roman" w:cs="Times New Roman"/>
          <w:kern w:val="36"/>
          <w:sz w:val="28"/>
          <w:szCs w:val="28"/>
          <w:lang w:eastAsia="ru-RU"/>
        </w:rPr>
        <w:t>4. Мощности заряда хватит разрушить здание?</w:t>
      </w:r>
    </w:p>
    <w:p w:rsidR="00853853" w:rsidRPr="00853853" w:rsidRDefault="00853853" w:rsidP="00853853">
      <w:pPr>
        <w:spacing w:before="100" w:beforeAutospacing="1" w:after="100" w:afterAutospacing="1" w:line="240" w:lineRule="auto"/>
        <w:jc w:val="both"/>
        <w:outlineLvl w:val="0"/>
        <w:rPr>
          <w:rFonts w:ascii="Times New Roman" w:eastAsia="Times New Roman" w:hAnsi="Times New Roman" w:cs="Times New Roman"/>
          <w:b/>
          <w:bCs/>
          <w:kern w:val="36"/>
          <w:sz w:val="28"/>
          <w:szCs w:val="28"/>
          <w:lang w:eastAsia="ru-RU"/>
        </w:rPr>
      </w:pPr>
      <w:r w:rsidRPr="00853853">
        <w:rPr>
          <w:rFonts w:ascii="Times New Roman" w:eastAsia="Times New Roman" w:hAnsi="Times New Roman" w:cs="Times New Roman"/>
          <w:kern w:val="36"/>
          <w:sz w:val="28"/>
          <w:szCs w:val="28"/>
          <w:lang w:eastAsia="ru-RU"/>
        </w:rPr>
        <w:t>5. Сколько человек может погибнуть?</w:t>
      </w:r>
    </w:p>
    <w:p w:rsidR="00853853" w:rsidRPr="00853853" w:rsidRDefault="00853853" w:rsidP="00853853">
      <w:pPr>
        <w:spacing w:before="100" w:beforeAutospacing="1" w:after="100" w:afterAutospacing="1" w:line="240" w:lineRule="auto"/>
        <w:jc w:val="both"/>
        <w:outlineLvl w:val="0"/>
        <w:rPr>
          <w:rFonts w:ascii="Times New Roman" w:eastAsia="Times New Roman" w:hAnsi="Times New Roman" w:cs="Times New Roman"/>
          <w:b/>
          <w:bCs/>
          <w:kern w:val="36"/>
          <w:sz w:val="28"/>
          <w:szCs w:val="28"/>
          <w:lang w:eastAsia="ru-RU"/>
        </w:rPr>
      </w:pPr>
      <w:r w:rsidRPr="00853853">
        <w:rPr>
          <w:rFonts w:ascii="Times New Roman" w:eastAsia="Times New Roman" w:hAnsi="Times New Roman" w:cs="Times New Roman"/>
          <w:kern w:val="36"/>
          <w:sz w:val="28"/>
          <w:szCs w:val="28"/>
          <w:lang w:eastAsia="ru-RU"/>
        </w:rPr>
        <w:t>6. Кто-то, кроме нас с вами, знает об этом?</w:t>
      </w:r>
    </w:p>
    <w:p w:rsidR="00853853" w:rsidRPr="00853853" w:rsidRDefault="00853853" w:rsidP="00853853">
      <w:pPr>
        <w:spacing w:before="100" w:beforeAutospacing="1" w:after="100" w:afterAutospacing="1" w:line="240" w:lineRule="auto"/>
        <w:jc w:val="both"/>
        <w:outlineLvl w:val="0"/>
        <w:rPr>
          <w:rFonts w:ascii="Times New Roman" w:eastAsia="Times New Roman" w:hAnsi="Times New Roman" w:cs="Times New Roman"/>
          <w:b/>
          <w:bCs/>
          <w:kern w:val="36"/>
          <w:sz w:val="28"/>
          <w:szCs w:val="28"/>
          <w:lang w:eastAsia="ru-RU"/>
        </w:rPr>
      </w:pPr>
      <w:r w:rsidRPr="00853853">
        <w:rPr>
          <w:rFonts w:ascii="Times New Roman" w:eastAsia="Times New Roman" w:hAnsi="Times New Roman" w:cs="Times New Roman"/>
          <w:kern w:val="36"/>
          <w:sz w:val="28"/>
          <w:szCs w:val="28"/>
          <w:lang w:eastAsia="ru-RU"/>
        </w:rPr>
        <w:t>7. Вы хотите, чтобы специалисты разминировали здание?</w:t>
      </w:r>
    </w:p>
    <w:p w:rsidR="00853853" w:rsidRPr="00853853" w:rsidRDefault="00853853" w:rsidP="00853853">
      <w:pPr>
        <w:spacing w:before="100" w:beforeAutospacing="1" w:after="100" w:afterAutospacing="1" w:line="240" w:lineRule="auto"/>
        <w:jc w:val="both"/>
        <w:outlineLvl w:val="0"/>
        <w:rPr>
          <w:rFonts w:ascii="Times New Roman" w:eastAsia="Times New Roman" w:hAnsi="Times New Roman" w:cs="Times New Roman"/>
          <w:b/>
          <w:bCs/>
          <w:kern w:val="36"/>
          <w:sz w:val="28"/>
          <w:szCs w:val="28"/>
          <w:lang w:eastAsia="ru-RU"/>
        </w:rPr>
      </w:pPr>
      <w:r w:rsidRPr="00853853">
        <w:rPr>
          <w:rFonts w:ascii="Times New Roman" w:eastAsia="Times New Roman" w:hAnsi="Times New Roman" w:cs="Times New Roman"/>
          <w:kern w:val="36"/>
          <w:sz w:val="28"/>
          <w:szCs w:val="28"/>
          <w:lang w:eastAsia="ru-RU"/>
        </w:rPr>
        <w:t>8. Желаете понаблюдать, как будут разминировать? Приглашаю вас.</w:t>
      </w:r>
    </w:p>
    <w:p w:rsidR="00853853" w:rsidRPr="00853853" w:rsidRDefault="00853853" w:rsidP="00853853">
      <w:pPr>
        <w:spacing w:before="100" w:beforeAutospacing="1" w:after="100" w:afterAutospacing="1" w:line="240" w:lineRule="auto"/>
        <w:jc w:val="both"/>
        <w:outlineLvl w:val="0"/>
        <w:rPr>
          <w:rFonts w:ascii="Times New Roman" w:eastAsia="Times New Roman" w:hAnsi="Times New Roman" w:cs="Times New Roman"/>
          <w:b/>
          <w:bCs/>
          <w:kern w:val="36"/>
          <w:sz w:val="28"/>
          <w:szCs w:val="28"/>
          <w:lang w:eastAsia="ru-RU"/>
        </w:rPr>
      </w:pPr>
      <w:r w:rsidRPr="00853853">
        <w:rPr>
          <w:rFonts w:ascii="Times New Roman" w:eastAsia="Times New Roman" w:hAnsi="Times New Roman" w:cs="Times New Roman"/>
          <w:kern w:val="36"/>
          <w:sz w:val="28"/>
          <w:szCs w:val="28"/>
          <w:lang w:eastAsia="ru-RU"/>
        </w:rPr>
        <w:t xml:space="preserve">9. Вы знаете, какое наказание предусмотрено за </w:t>
      </w:r>
      <w:proofErr w:type="spellStart"/>
      <w:r w:rsidRPr="00853853">
        <w:rPr>
          <w:rFonts w:ascii="Times New Roman" w:eastAsia="Times New Roman" w:hAnsi="Times New Roman" w:cs="Times New Roman"/>
          <w:kern w:val="36"/>
          <w:sz w:val="28"/>
          <w:szCs w:val="28"/>
          <w:lang w:eastAsia="ru-RU"/>
        </w:rPr>
        <w:t>заминирование</w:t>
      </w:r>
      <w:proofErr w:type="spellEnd"/>
      <w:r w:rsidRPr="00853853">
        <w:rPr>
          <w:rFonts w:ascii="Times New Roman" w:eastAsia="Times New Roman" w:hAnsi="Times New Roman" w:cs="Times New Roman"/>
          <w:kern w:val="36"/>
          <w:sz w:val="28"/>
          <w:szCs w:val="28"/>
          <w:lang w:eastAsia="ru-RU"/>
        </w:rPr>
        <w:t xml:space="preserve">? </w:t>
      </w:r>
    </w:p>
    <w:p w:rsidR="00853853" w:rsidRPr="00853853" w:rsidRDefault="00853853" w:rsidP="00853853">
      <w:pPr>
        <w:spacing w:before="100" w:beforeAutospacing="1" w:after="100" w:afterAutospacing="1" w:line="240" w:lineRule="auto"/>
        <w:jc w:val="both"/>
        <w:outlineLvl w:val="0"/>
        <w:rPr>
          <w:rFonts w:ascii="Times New Roman" w:eastAsia="Times New Roman" w:hAnsi="Times New Roman" w:cs="Times New Roman"/>
          <w:b/>
          <w:bCs/>
          <w:kern w:val="36"/>
          <w:sz w:val="28"/>
          <w:szCs w:val="28"/>
          <w:lang w:eastAsia="ru-RU"/>
        </w:rPr>
      </w:pPr>
      <w:r w:rsidRPr="00853853">
        <w:rPr>
          <w:rFonts w:ascii="Times New Roman" w:eastAsia="Times New Roman" w:hAnsi="Times New Roman" w:cs="Times New Roman"/>
          <w:kern w:val="36"/>
          <w:sz w:val="28"/>
          <w:szCs w:val="28"/>
          <w:lang w:eastAsia="ru-RU"/>
        </w:rPr>
        <w:t>После ответа на ваш 1-й вопрос вы можете сказать: «Я вам не верю, вы развлекаетесь, шутите. Если это серьёзно, перезвоните через 30 секунд по этому номеру».</w:t>
      </w:r>
    </w:p>
    <w:p w:rsidR="00853853" w:rsidRPr="00853853" w:rsidRDefault="00853853" w:rsidP="00853853">
      <w:pPr>
        <w:spacing w:before="100" w:beforeAutospacing="1" w:after="100" w:afterAutospacing="1" w:line="240" w:lineRule="auto"/>
        <w:jc w:val="both"/>
        <w:outlineLvl w:val="0"/>
        <w:rPr>
          <w:rFonts w:ascii="Times New Roman" w:eastAsia="Times New Roman" w:hAnsi="Times New Roman" w:cs="Times New Roman"/>
          <w:b/>
          <w:bCs/>
          <w:kern w:val="36"/>
          <w:sz w:val="28"/>
          <w:szCs w:val="28"/>
          <w:lang w:eastAsia="ru-RU"/>
        </w:rPr>
      </w:pPr>
      <w:r w:rsidRPr="00853853">
        <w:rPr>
          <w:rFonts w:ascii="Times New Roman" w:eastAsia="Times New Roman" w:hAnsi="Times New Roman" w:cs="Times New Roman"/>
          <w:kern w:val="36"/>
          <w:sz w:val="28"/>
          <w:szCs w:val="28"/>
          <w:lang w:eastAsia="ru-RU"/>
        </w:rPr>
        <w:t>Второй вариант продолжения разговора: «Сейчас вы будите арестованы. Я могу сделать так, чтобы вы не пострадали. Вам надо только ответить на мои вопросы».</w:t>
      </w:r>
    </w:p>
    <w:p w:rsidR="00853853" w:rsidRPr="00853853" w:rsidRDefault="00853853" w:rsidP="00853853">
      <w:pPr>
        <w:spacing w:before="100" w:beforeAutospacing="1" w:after="100" w:afterAutospacing="1" w:line="240" w:lineRule="auto"/>
        <w:jc w:val="both"/>
        <w:outlineLvl w:val="0"/>
        <w:rPr>
          <w:rFonts w:ascii="Times New Roman" w:eastAsia="Times New Roman" w:hAnsi="Times New Roman" w:cs="Times New Roman"/>
          <w:b/>
          <w:bCs/>
          <w:kern w:val="36"/>
          <w:sz w:val="28"/>
          <w:szCs w:val="28"/>
          <w:lang w:eastAsia="ru-RU"/>
        </w:rPr>
      </w:pPr>
      <w:r w:rsidRPr="00853853">
        <w:rPr>
          <w:rFonts w:ascii="Times New Roman" w:eastAsia="Times New Roman" w:hAnsi="Times New Roman" w:cs="Times New Roman"/>
          <w:kern w:val="36"/>
          <w:sz w:val="28"/>
          <w:szCs w:val="28"/>
          <w:lang w:eastAsia="ru-RU"/>
        </w:rPr>
        <w:t>Третий вариант: « Благодарю вас за предупреждение. Вы поступаете гуманно. Я надеюсь, ваше, сообщение позволит предотвратить разрушение и человеческие жертвы».</w:t>
      </w:r>
    </w:p>
    <w:p w:rsidR="00853853" w:rsidRPr="00853853" w:rsidRDefault="00853853" w:rsidP="00853853">
      <w:pPr>
        <w:spacing w:before="100" w:beforeAutospacing="1" w:after="100" w:afterAutospacing="1" w:line="240" w:lineRule="auto"/>
        <w:jc w:val="both"/>
        <w:outlineLvl w:val="0"/>
        <w:rPr>
          <w:rFonts w:ascii="Times New Roman" w:eastAsia="Times New Roman" w:hAnsi="Times New Roman" w:cs="Times New Roman"/>
          <w:b/>
          <w:bCs/>
          <w:kern w:val="36"/>
          <w:sz w:val="28"/>
          <w:szCs w:val="28"/>
          <w:lang w:eastAsia="ru-RU"/>
        </w:rPr>
      </w:pPr>
      <w:r w:rsidRPr="00853853">
        <w:rPr>
          <w:rFonts w:ascii="Times New Roman" w:eastAsia="Times New Roman" w:hAnsi="Times New Roman" w:cs="Times New Roman"/>
          <w:kern w:val="36"/>
          <w:sz w:val="28"/>
          <w:szCs w:val="28"/>
          <w:u w:val="single"/>
          <w:lang w:eastAsia="ru-RU"/>
        </w:rPr>
        <w:t>Примечание:</w:t>
      </w:r>
      <w:r w:rsidRPr="00853853">
        <w:rPr>
          <w:rFonts w:ascii="Times New Roman" w:eastAsia="Times New Roman" w:hAnsi="Times New Roman" w:cs="Times New Roman"/>
          <w:kern w:val="36"/>
          <w:sz w:val="28"/>
          <w:szCs w:val="28"/>
          <w:lang w:eastAsia="ru-RU"/>
        </w:rPr>
        <w:t xml:space="preserve"> Сообщение о </w:t>
      </w:r>
      <w:proofErr w:type="spellStart"/>
      <w:r w:rsidRPr="00853853">
        <w:rPr>
          <w:rFonts w:ascii="Times New Roman" w:eastAsia="Times New Roman" w:hAnsi="Times New Roman" w:cs="Times New Roman"/>
          <w:kern w:val="36"/>
          <w:sz w:val="28"/>
          <w:szCs w:val="28"/>
          <w:lang w:eastAsia="ru-RU"/>
        </w:rPr>
        <w:t>заминировании</w:t>
      </w:r>
      <w:proofErr w:type="spellEnd"/>
      <w:r w:rsidRPr="00853853">
        <w:rPr>
          <w:rFonts w:ascii="Times New Roman" w:eastAsia="Times New Roman" w:hAnsi="Times New Roman" w:cs="Times New Roman"/>
          <w:kern w:val="36"/>
          <w:sz w:val="28"/>
          <w:szCs w:val="28"/>
          <w:lang w:eastAsia="ru-RU"/>
        </w:rPr>
        <w:t xml:space="preserve"> объекта чаще всего могут поступать по телефонам в приемную руководителя, служебные помещения или дежурную службу.</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b/>
          <w:bCs/>
          <w:sz w:val="28"/>
          <w:szCs w:val="28"/>
          <w:lang w:eastAsia="ru-RU"/>
        </w:rPr>
        <w:t>Памятка населению о правилах и порядке поведения при угрозе и осуществлении террористических актов</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На территории города могут иметь место следующие террористические акты:</w:t>
      </w:r>
    </w:p>
    <w:p w:rsidR="00853853" w:rsidRPr="00853853" w:rsidRDefault="00853853" w:rsidP="00853853">
      <w:pPr>
        <w:numPr>
          <w:ilvl w:val="0"/>
          <w:numId w:val="1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захват заложников;</w:t>
      </w:r>
    </w:p>
    <w:p w:rsidR="00853853" w:rsidRPr="00853853" w:rsidRDefault="00853853" w:rsidP="00853853">
      <w:pPr>
        <w:numPr>
          <w:ilvl w:val="0"/>
          <w:numId w:val="1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наземного транспорта;</w:t>
      </w:r>
    </w:p>
    <w:p w:rsidR="00853853" w:rsidRPr="00853853" w:rsidRDefault="00853853" w:rsidP="00853853">
      <w:pPr>
        <w:numPr>
          <w:ilvl w:val="0"/>
          <w:numId w:val="1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разрушение зданий и сооружений;</w:t>
      </w:r>
    </w:p>
    <w:p w:rsidR="00853853" w:rsidRPr="00853853" w:rsidRDefault="00853853" w:rsidP="00853853">
      <w:pPr>
        <w:numPr>
          <w:ilvl w:val="0"/>
          <w:numId w:val="1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повреждение коммуникаций с образованием очагов химического заражения (аммиак, хлор), пожаров;</w:t>
      </w:r>
    </w:p>
    <w:p w:rsidR="00853853" w:rsidRPr="00853853" w:rsidRDefault="00853853" w:rsidP="00853853">
      <w:pPr>
        <w:numPr>
          <w:ilvl w:val="0"/>
          <w:numId w:val="1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разрушение (повреждение) предприятий жизнеобеспечения населения города и района.</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u w:val="single"/>
          <w:lang w:eastAsia="ru-RU"/>
        </w:rPr>
        <w:t>1.Меры безопасности при угрозе проведения террористических актов</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Будьте предельно внимательны к окружающим Вас подозрительным предметам. Не прикасайтесь к ним. О данных предметах сообщите компетентным органам.</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Если Вы обнаружили забытую или бесхозную вещь в общественном транспорте, опросите людей, находящихся рядом. Постарайтесь установить, чья она или кто мог ее оставить. Если хозяин не установлен, немедленно сообщите о находке водителю (машинисту).</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Если Вы обнаружили подозрительный предмет в подъезде своего дома, опросите соседей, возможно, он принадлежит им. Если владелец не установлен - немедленно сообщите о находке в Ваше отделение милиции.</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Если Вы обнаружили подозрительный предмет в учреждении, немедленно сообщите о находке администрации.</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Во всех перечисленных случаях:</w:t>
      </w:r>
    </w:p>
    <w:p w:rsidR="00853853" w:rsidRPr="00853853" w:rsidRDefault="00853853" w:rsidP="00853853">
      <w:pPr>
        <w:numPr>
          <w:ilvl w:val="0"/>
          <w:numId w:val="1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не трогайте, не вскрывайте и не передвигайте находку;</w:t>
      </w:r>
    </w:p>
    <w:p w:rsidR="00853853" w:rsidRPr="00853853" w:rsidRDefault="00853853" w:rsidP="00853853">
      <w:pPr>
        <w:numPr>
          <w:ilvl w:val="0"/>
          <w:numId w:val="1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зафиксируйте время обнаружения находки;</w:t>
      </w:r>
    </w:p>
    <w:p w:rsidR="00853853" w:rsidRPr="00853853" w:rsidRDefault="00853853" w:rsidP="00853853">
      <w:pPr>
        <w:numPr>
          <w:ilvl w:val="0"/>
          <w:numId w:val="1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постарайтесь сделать так, чтобы люди отошли как можно дальше от опасной находки;</w:t>
      </w:r>
    </w:p>
    <w:p w:rsidR="00853853" w:rsidRPr="00853853" w:rsidRDefault="00853853" w:rsidP="00853853">
      <w:pPr>
        <w:numPr>
          <w:ilvl w:val="0"/>
          <w:numId w:val="1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обязательно дождитесь прибытия оперативно-следственной группы, помните Вы являетесь самым важным очевидцем.</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Помните, внешний вид предмета может скрывать его настоящее назначение.</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В качестве камуфляжа для взрывных устройств используются обычные бытовые предметы: сумки, пакеты, свертки, коробки, игрушки и т.п.</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При получении информации об угрозе террористического акта обезопасьте свое жилище:</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уберите пожароопасные предметы - старые запасы красок, лаков, бензина и т.п., уберите с окон горшки с цветами (поставьте их на пол);</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выключите газ, потушите огонь в печках, каминах;</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подготовьте аварийные источники освещения (фонари и т.п.)</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создайте запас медикаментов и 2-3 суточный запас питьевой воды и питания;</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задерните шторы на окнах - это защитит Вас от повреждения осколками стекла.</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Получив сообщение от представителей властей или правоохранительных органов о начале эвакуации, соблюдайте спокойствие и четко выполняйте их команды.</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Если Вы находитесь в квартире, выполняйте следующие действия:</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возьмите личные вещи, деньги и ценности, запас продуктов и медикаментов;</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отключите электричество, воду и газ;</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окажите помощь в эвакуации пожилых и тяжело больных людей;</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обязательно закройте входную дверь на замок- это защитит квартиру от возможного проникновения мародеров;</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не допускайте паники, истерик и спешки, помещение покидайте организованно.</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Возвращение в покинутое помещение осуществляйте только после получения разрешения ответственных лиц.</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Помните, что от согласованности и четкости Ваших действий будет зависеть жизнь и здоровье многих людей.</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по возможности реже пользуйтесь общественным транспортом;</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отложите посещение общественных мест;</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окажите психологическую поддержку старым людям, больным, детям.</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u w:val="single"/>
          <w:lang w:eastAsia="ru-RU"/>
        </w:rPr>
        <w:t>Захватили ваш самолет (автобус)</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Не привлекайте к себе внимание террористов.</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Осмотрите салон, отметьте места возможного укрытия в случае стрельбы.</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Успокойтесь, попытайтесь отвлечься от происходящего, если возможно, читайте.</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Снимите ювелирные украшения. Не смотрите в глаза террористам, не передвигайтесь по салону и не открывайте сумки без их разрешения.</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Не реагируйте на провокационное или вызывающее поведение. Женщинам в мини-юбках желательно прикрыть ноги.</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При попытке штурма ложитесь на пол между креслами и оставайтесь там до его окончания.</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После освобождения немедленно покиньте самолет (автобус): не исключены его минирование и взрыв.</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При перестрелке</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u w:val="single"/>
          <w:lang w:eastAsia="ru-RU"/>
        </w:rPr>
        <w:t>Вы на улице:</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сразу же лягте и осмотритесь, выберите ближайшее укрытие и проберитесь к нему, не поднимаясь в полный рост (автомобиль – не лучшая защита во время перестрелки; его металл тонок, а горючее взрывоопасно);</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при первой возможности спрячьтесь в подъезде жилого дома, подземном переходе и т.д.;</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примите меры по спасению детей, прикройте их собой;</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по возможности сообщите о происшедшем сотрудникам милиции.</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u w:val="single"/>
          <w:lang w:eastAsia="ru-RU"/>
        </w:rPr>
        <w:t>Вы в доме:</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немедленно отойдите от окна;</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задерните шторы (палкой, шваброй или за нижний край, сидя на корточках);</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укройте домашних в ванной комнате;</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передвигайтесь по квартире, пригнувшись или ползком.</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b/>
          <w:bCs/>
          <w:sz w:val="28"/>
          <w:szCs w:val="28"/>
          <w:u w:val="single"/>
          <w:lang w:eastAsia="ru-RU"/>
        </w:rPr>
        <w:t>2</w:t>
      </w:r>
      <w:r w:rsidRPr="00853853">
        <w:rPr>
          <w:rFonts w:ascii="Times New Roman" w:eastAsia="Times New Roman" w:hAnsi="Times New Roman" w:cs="Times New Roman"/>
          <w:sz w:val="28"/>
          <w:szCs w:val="28"/>
          <w:u w:val="single"/>
          <w:lang w:eastAsia="ru-RU"/>
        </w:rPr>
        <w:t xml:space="preserve">. </w:t>
      </w:r>
      <w:r w:rsidRPr="00853853">
        <w:rPr>
          <w:rFonts w:ascii="Times New Roman" w:eastAsia="Times New Roman" w:hAnsi="Times New Roman" w:cs="Times New Roman"/>
          <w:b/>
          <w:bCs/>
          <w:sz w:val="28"/>
          <w:szCs w:val="28"/>
          <w:u w:val="single"/>
          <w:lang w:eastAsia="ru-RU"/>
        </w:rPr>
        <w:t>Правила и порядок поведения при обнаружении взрывоопасного предмета</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Об опасности взрыва можно судить по следующим признакам:</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наличие неизвестного свертка или какой-либо детали в машине, на лестнице, в квартире и т.п.;</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натянутая проволока, шнур;</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провода или изолирующая лента, свисающая из-под машины;</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чужая сумка, портфель, коробка, какой-либо предмет обнаруженный в машине, у дверей квартиры, в метро, в подъезде, к тому, что в подобных ситуациях такие действия (до окончательной идентификации всех лиц и выявления истинных преступников) оправданы.</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Во всех перечисленных случаях:</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не трогайте, не вскрывайте и не передвигайте находку;</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зафиксируйте время обнаружения находки;</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постарайтесь сделать так, чтобы люди отошли как можно дальше от опасной находки;</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обязательно дождитесь прибытия оперативно- следственной группы, помните Вы являетесь самым важным очевидцем.</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Помните, внешний вид предмета может скрывать его настоящее назначение.</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В качестве камуфляжа для взрывных устройств, используются обычные бытовые предметы: сумки, пакеты, свертки, коробки, игрушки и т.п.</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u w:val="single"/>
          <w:lang w:eastAsia="ru-RU"/>
        </w:rPr>
        <w:t>Взаимоотношения с похитителями:</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не оказывайте агрессивного сопротивления, не делайте резких и угрожающих движений, не провоцируйте террористов на необдуманные действия;</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по возможности избегайте прямого зрительного контакта с похитителями;</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с самого начала (особенно первые часы) выполняйте все приказы и распоряжения похитителей;</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займите позицию пассивного сотрудничества;</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разговаривайте спокойным голосом;</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избегайте выражений презрения, вызывающего враждебного тона и поведения, которые могут вызвать гнев захватчиков;</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ведите себя спокойно, сохраняйте чувство собственного достоинства. Не высказывайте категорических отказов, но не бойтесь обращаться с просьбами о том, в чем остро нуждаетесь</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при наличии у Вас проблем со здоровьем, которые в данной ситуации сильного стрессового состояния могут проявиться, заявите об этом в спокойной форме захватившим Вас людям;</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постоянно, с учетом складывающейся обстановки, можно повышать уровень просьб, связанных с улучшением Вашего комфорта.</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При длительном нахождении в положении заложника</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не допускайте возникновения чувства жалости, смятения и замешательства;</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медленно подготовьте себя к будущим испытаниям;</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сохраняйте умственную активность;</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xml:space="preserve">· избегайте возникновения чувства отчаяния, используйте для этого внутренние ресурсы </w:t>
      </w:r>
      <w:proofErr w:type="spellStart"/>
      <w:r w:rsidRPr="00853853">
        <w:rPr>
          <w:rFonts w:ascii="Times New Roman" w:eastAsia="Times New Roman" w:hAnsi="Times New Roman" w:cs="Times New Roman"/>
          <w:sz w:val="28"/>
          <w:szCs w:val="28"/>
          <w:lang w:eastAsia="ru-RU"/>
        </w:rPr>
        <w:t>самоубеждения</w:t>
      </w:r>
      <w:proofErr w:type="spellEnd"/>
      <w:r w:rsidRPr="00853853">
        <w:rPr>
          <w:rFonts w:ascii="Times New Roman" w:eastAsia="Times New Roman" w:hAnsi="Times New Roman" w:cs="Times New Roman"/>
          <w:sz w:val="28"/>
          <w:szCs w:val="28"/>
          <w:lang w:eastAsia="ru-RU"/>
        </w:rPr>
        <w:t>;</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думайте и вспоминайте о приятных вещах. Помните, что шансы на освобождение со временем возрастают. Будьте, уверены, что сейчас делается все возможное для Вашего скорейшего освобождения.</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постоянно находите себе какое-либо занятие (физические упражнения, чтение, жизненные воспоминания)</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установите суточный график физической и интеллектуальной деятельности, выполняйте дела в строгом методическом порядке;</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для поддержания сил ешьте все, что дают, если пища не нравится и не вызывает аппетита, отдайте себе отчет в том, что потеря аппетита и веса являются нормальным явлением в подобной экстремальной ситуации;</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u w:val="single"/>
          <w:lang w:eastAsia="ru-RU"/>
        </w:rPr>
        <w:t>Поведение на допросе:</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на вопросы отвечайте кратко. Более свободно и пространно разговаривайте на несущественные общие темы, но будьте осторожны, когда затрагиваются важные государственные или личные вопросы.</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внимательно контролируйте свое поведение и ответы.</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не допускайте заявлений, которые сейчас или в последующем могут повредить Вам или другим людям;</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оставайтесь вежливы, тактичны при любых обстоятельствах, контролируйте свое настроение;</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в случае принуждения выразить поддержку требованиям террористов (письменно в звуковой или видеозаписи) укажите, что они исходят от похитителей.</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избегайте призывов и заявлений от своего имени;</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после освобождения не делайте скоропалительные заявления до момента, когда Вы будете контролировать себя, восстановите мысли, ознакомьтесь с информацией официальных и других источников.</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3. Действия пострадавшего, оказавшегося под обломками конструкций зданий</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постарайтесь не падать духом. Успокойтесь. Дышите глубоко и ровно.</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настройтесь на то, что спасатели Вас спасут. Голосом и стуком привлекайте внимание людей.</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xml:space="preserve">· если Вы находитесь глубоко под обломками здания, перемещайте </w:t>
      </w:r>
      <w:proofErr w:type="spellStart"/>
      <w:r w:rsidRPr="00853853">
        <w:rPr>
          <w:rFonts w:ascii="Times New Roman" w:eastAsia="Times New Roman" w:hAnsi="Times New Roman" w:cs="Times New Roman"/>
          <w:sz w:val="28"/>
          <w:szCs w:val="28"/>
          <w:lang w:eastAsia="ru-RU"/>
        </w:rPr>
        <w:t>влево-вправо</w:t>
      </w:r>
      <w:proofErr w:type="spellEnd"/>
      <w:r w:rsidRPr="00853853">
        <w:rPr>
          <w:rFonts w:ascii="Times New Roman" w:eastAsia="Times New Roman" w:hAnsi="Times New Roman" w:cs="Times New Roman"/>
          <w:sz w:val="28"/>
          <w:szCs w:val="28"/>
          <w:lang w:eastAsia="ru-RU"/>
        </w:rPr>
        <w:t xml:space="preserve"> любой металлический предмет (кольцо, ключи, и т.п.) для обнаружения Вас эхопеленгатором.</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если пространство около Вас относительно свободно, не зажигайте зажигалок, берегите кислород.</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продвигайтесь осторожно, стараясь не вызвать нового обвала, ориентируйтесь по движению воздуха, поступающего снаружи.</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при сильной жажде положите в рот небольшой камешек и сосите его, дыша носом.</w:t>
      </w:r>
    </w:p>
    <w:p w:rsidR="00853853" w:rsidRPr="00853853" w:rsidRDefault="00853853" w:rsidP="00853853">
      <w:pPr>
        <w:spacing w:before="100" w:beforeAutospacing="1" w:after="100" w:afterAutospacing="1" w:line="240" w:lineRule="auto"/>
        <w:jc w:val="both"/>
        <w:outlineLvl w:val="0"/>
        <w:rPr>
          <w:rFonts w:ascii="Times New Roman" w:eastAsia="Times New Roman" w:hAnsi="Times New Roman" w:cs="Times New Roman"/>
          <w:b/>
          <w:bCs/>
          <w:kern w:val="36"/>
          <w:sz w:val="28"/>
          <w:szCs w:val="28"/>
          <w:lang w:eastAsia="ru-RU"/>
        </w:rPr>
      </w:pPr>
      <w:r w:rsidRPr="00853853">
        <w:rPr>
          <w:rFonts w:ascii="Times New Roman" w:eastAsia="Times New Roman" w:hAnsi="Times New Roman" w:cs="Times New Roman"/>
          <w:b/>
          <w:bCs/>
          <w:kern w:val="36"/>
          <w:sz w:val="28"/>
          <w:szCs w:val="28"/>
          <w:lang w:eastAsia="ru-RU"/>
        </w:rPr>
        <w:t>Универсальная схема оказания первой помощи на месте происшествия</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xml:space="preserve">Если нет сознания и нет пульса на сонной </w:t>
      </w:r>
      <w:proofErr w:type="spellStart"/>
      <w:r w:rsidRPr="00853853">
        <w:rPr>
          <w:rFonts w:ascii="Times New Roman" w:eastAsia="Times New Roman" w:hAnsi="Times New Roman" w:cs="Times New Roman"/>
          <w:sz w:val="28"/>
          <w:szCs w:val="28"/>
          <w:lang w:eastAsia="ru-RU"/>
        </w:rPr>
        <w:t>артерии-приступить</w:t>
      </w:r>
      <w:proofErr w:type="spellEnd"/>
      <w:r w:rsidRPr="00853853">
        <w:rPr>
          <w:rFonts w:ascii="Times New Roman" w:eastAsia="Times New Roman" w:hAnsi="Times New Roman" w:cs="Times New Roman"/>
          <w:sz w:val="28"/>
          <w:szCs w:val="28"/>
          <w:lang w:eastAsia="ru-RU"/>
        </w:rPr>
        <w:t xml:space="preserve"> к реанимации.</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1. Убедиться в отсутствии пульса на сонной артерии, зрачки расширены и нет реакции на свет.</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НЕЛЬЗЯ</w:t>
      </w:r>
      <w:r w:rsidRPr="00853853">
        <w:rPr>
          <w:rFonts w:ascii="Times New Roman" w:eastAsia="Times New Roman" w:hAnsi="Times New Roman" w:cs="Times New Roman"/>
          <w:b/>
          <w:bCs/>
          <w:sz w:val="28"/>
          <w:szCs w:val="28"/>
          <w:lang w:eastAsia="ru-RU"/>
        </w:rPr>
        <w:t>!</w:t>
      </w:r>
      <w:r w:rsidRPr="00853853">
        <w:rPr>
          <w:rFonts w:ascii="Times New Roman" w:eastAsia="Times New Roman" w:hAnsi="Times New Roman" w:cs="Times New Roman"/>
          <w:sz w:val="28"/>
          <w:szCs w:val="28"/>
          <w:lang w:eastAsia="ru-RU"/>
        </w:rPr>
        <w:t xml:space="preserve"> Терять время на определение признаков дыхания.</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lastRenderedPageBreak/>
        <w:t>ПОМНИ!</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Остановке сердца предшествуют: кратковременные судороги тела и мышц лица; частая икота, непроизвольные испражнения; угасание пульса, аритмия; прекращение дыхания, побледнение кожи.</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xml:space="preserve">2. Освободить грудную клетку от одежды и расстегнуть поясной ремень, положить пострадавшего на твердую поверхность. </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4. При отсутствии пульса, начать непрямой массаж сердца. Частота нажатия 50-80 раз в минуту. Глубина продавливания грудной клетки-3-4 см. Большой палец направлен на голову (на ноги) пострадавшего.</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НЕЛЬЗЯ! Располагать ладонь на груди так, чтобы большой палец был направлен на спасателя.</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5. Сделать «вдох» искусственного дыхания. Зажать нос, захватить подбородок, запрокинуть голову пострадавшего и сделать максимальный выдох ему в рот (желательно через марлю, салфетку, платок и т. д.). Проверить, приподнимается ли грудь.</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НЕЛЬЗЯ! Делать «вдох» искусственного дыхания не</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зажав предварительно нос пострадавшему. Если воздух не проходит, перевернуть пострадавшего на живот и надавить кулаком на живот.</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 xml:space="preserve">6. Выполнять комплекс реанимации: </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1 спасатель- 2 «вдоха»--15 надавливаний;</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2 спасателя: 2 «вдоха»-5 надавливаний.</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7. При появлении пульса---перевернуть пострадавшего на живот.</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ПОМНИ!</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Для быстрого возврата крови к сердцу - приподнять ноги пострадавшего.</w:t>
      </w:r>
    </w:p>
    <w:p w:rsidR="00853853" w:rsidRPr="00853853" w:rsidRDefault="00853853" w:rsidP="00853853">
      <w:pPr>
        <w:spacing w:before="100" w:beforeAutospacing="1" w:after="100" w:afterAutospacing="1" w:line="240" w:lineRule="auto"/>
        <w:jc w:val="both"/>
        <w:outlineLvl w:val="1"/>
        <w:rPr>
          <w:rFonts w:ascii="Times New Roman" w:eastAsia="Times New Roman" w:hAnsi="Times New Roman" w:cs="Times New Roman"/>
          <w:b/>
          <w:bCs/>
          <w:sz w:val="28"/>
          <w:szCs w:val="28"/>
          <w:lang w:eastAsia="ru-RU"/>
        </w:rPr>
      </w:pPr>
      <w:r w:rsidRPr="00853853">
        <w:rPr>
          <w:rFonts w:ascii="Times New Roman" w:eastAsia="Times New Roman" w:hAnsi="Times New Roman" w:cs="Times New Roman"/>
          <w:sz w:val="28"/>
          <w:szCs w:val="28"/>
          <w:lang w:eastAsia="ru-RU"/>
        </w:rPr>
        <w:t>Для сохранения жизни головного мозга - приложить холод к голове.</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Для удаления воздуха из желудка - повернуть пострадавшего на живот и надавить кулаком ниже пупка.</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Контролировать сужение зрачков и пульс на сонной артерии.</w:t>
      </w:r>
    </w:p>
    <w:p w:rsidR="00853853" w:rsidRPr="00853853" w:rsidRDefault="00853853" w:rsidP="00853853">
      <w:pPr>
        <w:spacing w:before="100" w:beforeAutospacing="1" w:after="100" w:afterAutospacing="1" w:line="240" w:lineRule="auto"/>
        <w:jc w:val="both"/>
        <w:outlineLvl w:val="2"/>
        <w:rPr>
          <w:rFonts w:ascii="Times New Roman" w:eastAsia="Times New Roman" w:hAnsi="Times New Roman" w:cs="Times New Roman"/>
          <w:b/>
          <w:bCs/>
          <w:sz w:val="28"/>
          <w:szCs w:val="28"/>
          <w:lang w:eastAsia="ru-RU"/>
        </w:rPr>
      </w:pPr>
      <w:r w:rsidRPr="00853853">
        <w:rPr>
          <w:rFonts w:ascii="Times New Roman" w:eastAsia="Times New Roman" w:hAnsi="Times New Roman" w:cs="Times New Roman"/>
          <w:sz w:val="28"/>
          <w:szCs w:val="28"/>
          <w:lang w:eastAsia="ru-RU"/>
        </w:rPr>
        <w:t>Если нет сознания ( больше 4 мин.) и есть пульс на сонной артерии ( кома)</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8. Повернуть пострадавшего на живот. Только в положении « лежа на животе» пострадавший должен ожидать прибытие врачей.</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НЕЛЬЗЯ! Оставлять человека в состоянии комы лежать на спине.</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9. Удалить слизь и содержимое желудка. Периодически удалять из ротовой полости слизь и содержимое желудка помощью салфетки.</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10. Приложить холод к голове (холодная вода в бутылке, пакете, лёд)</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ПОМНИ !</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При коме оставлять пострадавшего до прибытия медперсонала и транспортировать его нужно только в положении «лежа на животе»</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НА СПИНЕ ---- НЕЛЬЗЯ!</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lastRenderedPageBreak/>
        <w:t>Признаки биологической смерти:</w:t>
      </w:r>
    </w:p>
    <w:p w:rsidR="00853853" w:rsidRPr="00853853" w:rsidRDefault="00853853" w:rsidP="008538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3853">
        <w:rPr>
          <w:rFonts w:ascii="Times New Roman" w:eastAsia="Times New Roman" w:hAnsi="Times New Roman" w:cs="Times New Roman"/>
          <w:sz w:val="28"/>
          <w:szCs w:val="28"/>
          <w:lang w:eastAsia="ru-RU"/>
        </w:rPr>
        <w:t>высыхание роговицы глаза (появление «селедочного» блеска), деформация зрачка при сжатии глазного яблока пальцами, трупные пятна и трупное окоченение.</w:t>
      </w:r>
    </w:p>
    <w:p w:rsidR="00376A84" w:rsidRPr="00853853" w:rsidRDefault="00376A84">
      <w:pPr>
        <w:rPr>
          <w:sz w:val="28"/>
          <w:szCs w:val="28"/>
        </w:rPr>
      </w:pPr>
    </w:p>
    <w:sectPr w:rsidR="00376A84" w:rsidRPr="00853853" w:rsidSect="00376A8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6D5680"/>
    <w:multiLevelType w:val="multilevel"/>
    <w:tmpl w:val="66D80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3C777AD"/>
    <w:multiLevelType w:val="multilevel"/>
    <w:tmpl w:val="E3165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7471AD5"/>
    <w:multiLevelType w:val="multilevel"/>
    <w:tmpl w:val="24402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E121EB3"/>
    <w:multiLevelType w:val="multilevel"/>
    <w:tmpl w:val="F2A41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F464BB3"/>
    <w:multiLevelType w:val="multilevel"/>
    <w:tmpl w:val="CCC41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27E362F"/>
    <w:multiLevelType w:val="multilevel"/>
    <w:tmpl w:val="BD88A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E755241"/>
    <w:multiLevelType w:val="multilevel"/>
    <w:tmpl w:val="9CB2B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494C3FE1"/>
    <w:multiLevelType w:val="multilevel"/>
    <w:tmpl w:val="A18C1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4BF24569"/>
    <w:multiLevelType w:val="multilevel"/>
    <w:tmpl w:val="38AEF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563F02BA"/>
    <w:multiLevelType w:val="multilevel"/>
    <w:tmpl w:val="A9DCF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6B64ADC"/>
    <w:multiLevelType w:val="multilevel"/>
    <w:tmpl w:val="47168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5C531A28"/>
    <w:multiLevelType w:val="multilevel"/>
    <w:tmpl w:val="2A267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64DA4264"/>
    <w:multiLevelType w:val="multilevel"/>
    <w:tmpl w:val="8430B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67CE26D3"/>
    <w:multiLevelType w:val="multilevel"/>
    <w:tmpl w:val="6CBA9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3"/>
  </w:num>
  <w:num w:numId="3">
    <w:abstractNumId w:val="11"/>
  </w:num>
  <w:num w:numId="4">
    <w:abstractNumId w:val="0"/>
  </w:num>
  <w:num w:numId="5">
    <w:abstractNumId w:val="2"/>
  </w:num>
  <w:num w:numId="6">
    <w:abstractNumId w:val="12"/>
  </w:num>
  <w:num w:numId="7">
    <w:abstractNumId w:val="1"/>
  </w:num>
  <w:num w:numId="8">
    <w:abstractNumId w:val="6"/>
  </w:num>
  <w:num w:numId="9">
    <w:abstractNumId w:val="5"/>
  </w:num>
  <w:num w:numId="10">
    <w:abstractNumId w:val="13"/>
  </w:num>
  <w:num w:numId="11">
    <w:abstractNumId w:val="9"/>
  </w:num>
  <w:num w:numId="12">
    <w:abstractNumId w:val="8"/>
  </w:num>
  <w:num w:numId="13">
    <w:abstractNumId w:val="10"/>
  </w:num>
  <w:num w:numId="1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characterSpacingControl w:val="doNotCompress"/>
  <w:compat/>
  <w:rsids>
    <w:rsidRoot w:val="00853853"/>
    <w:rsid w:val="00376A84"/>
    <w:rsid w:val="00454C00"/>
    <w:rsid w:val="00853853"/>
    <w:rsid w:val="008A7D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6A84"/>
  </w:style>
  <w:style w:type="paragraph" w:styleId="1">
    <w:name w:val="heading 1"/>
    <w:basedOn w:val="a"/>
    <w:link w:val="10"/>
    <w:uiPriority w:val="9"/>
    <w:qFormat/>
    <w:rsid w:val="0085385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85385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85385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5385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5385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853853"/>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85385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73124828">
      <w:bodyDiv w:val="1"/>
      <w:marLeft w:val="0"/>
      <w:marRight w:val="0"/>
      <w:marTop w:val="0"/>
      <w:marBottom w:val="0"/>
      <w:divBdr>
        <w:top w:val="none" w:sz="0" w:space="0" w:color="auto"/>
        <w:left w:val="none" w:sz="0" w:space="0" w:color="auto"/>
        <w:bottom w:val="none" w:sz="0" w:space="0" w:color="auto"/>
        <w:right w:val="none" w:sz="0" w:space="0" w:color="auto"/>
      </w:divBdr>
      <w:divsChild>
        <w:div w:id="1362432907">
          <w:marLeft w:val="0"/>
          <w:marRight w:val="0"/>
          <w:marTop w:val="0"/>
          <w:marBottom w:val="0"/>
          <w:divBdr>
            <w:top w:val="none" w:sz="0" w:space="0" w:color="auto"/>
            <w:left w:val="none" w:sz="0" w:space="0" w:color="auto"/>
            <w:bottom w:val="none" w:sz="0" w:space="0" w:color="auto"/>
            <w:right w:val="none" w:sz="0" w:space="0" w:color="auto"/>
          </w:divBdr>
        </w:div>
        <w:div w:id="1101413261">
          <w:marLeft w:val="0"/>
          <w:marRight w:val="0"/>
          <w:marTop w:val="0"/>
          <w:marBottom w:val="0"/>
          <w:divBdr>
            <w:top w:val="none" w:sz="0" w:space="0" w:color="auto"/>
            <w:left w:val="none" w:sz="0" w:space="0" w:color="auto"/>
            <w:bottom w:val="none" w:sz="0" w:space="0" w:color="auto"/>
            <w:right w:val="none" w:sz="0" w:space="0" w:color="auto"/>
          </w:divBdr>
        </w:div>
        <w:div w:id="1943435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23</Pages>
  <Words>11295</Words>
  <Characters>64383</Characters>
  <Application>Microsoft Office Word</Application>
  <DocSecurity>0</DocSecurity>
  <Lines>536</Lines>
  <Paragraphs>151</Paragraphs>
  <ScaleCrop>false</ScaleCrop>
  <Company/>
  <LinksUpToDate>false</LinksUpToDate>
  <CharactersWithSpaces>75527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gurzu</dc:creator>
  <cp:lastModifiedBy>gurzu</cp:lastModifiedBy>
  <cp:revision>1</cp:revision>
  <dcterms:created xsi:type="dcterms:W3CDTF">2019-08-06T09:43:00Z</dcterms:created>
  <dcterms:modified xsi:type="dcterms:W3CDTF">2019-08-06T09:54:00Z</dcterms:modified>
</cp:coreProperties>
</file>